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p>
    <w:p>
      <w:pPr>
        <w:jc w:val="center"/>
        <w:rPr>
          <w:rFonts w:hint="eastAsia" w:ascii="宋体" w:hAnsi="宋体" w:eastAsia="宋体" w:cs="宋体"/>
          <w:b/>
          <w:bCs/>
          <w:i w:val="0"/>
          <w:iCs w:val="0"/>
          <w:caps w:val="0"/>
          <w:color w:val="333333"/>
          <w:spacing w:val="0"/>
          <w:sz w:val="36"/>
          <w:szCs w:val="36"/>
          <w:shd w:val="clear" w:fill="FFFFFF"/>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泉港镇202</w:t>
      </w: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lang w:val="en-US" w:eastAsia="zh-CN"/>
        </w:rPr>
        <w:t>1</w:t>
      </w: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年政府信息公开工作年度报告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right="0" w:firstLine="645"/>
        <w:jc w:val="both"/>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eastAsia="zh-CN"/>
        </w:rPr>
        <w:t>本报告依据《中华人民共和国政府信息公开条例》（简称《条例》）和《国务院办公厅政府信息与政务公开办公室关于政府信息公开工作年度报告有关事项的通知》（国办公开办函〔2019〕60号）以及《江西省人民政府办公厅关于全面推进基层政务公开标准化规范化的实施意见》(赣府厅发〔2021〕17号)等文件要求等相关文件要求，汇总丰城市政府网站、政府信息公开平台数据编制而成。本年度报告中所列数据的统计期限自2021年1月1日起至2021年12月31止。本报告可在(</w:t>
      </w:r>
      <w:r>
        <w:rPr>
          <w:rFonts w:hint="eastAsia" w:ascii="仿宋" w:hAnsi="仿宋" w:eastAsia="仿宋" w:cs="仿宋"/>
          <w:i w:val="0"/>
          <w:iCs w:val="0"/>
          <w:caps w:val="0"/>
          <w:color w:val="333333"/>
          <w:spacing w:val="0"/>
          <w:sz w:val="32"/>
          <w:szCs w:val="32"/>
          <w:shd w:val="clear" w:fill="FFFFFF"/>
          <w:lang w:val="en-US" w:eastAsia="zh-CN"/>
        </w:rPr>
        <w:t>http://www.jxfc.gov.cn/xxgk-show-1237</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right="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lang w:val="en-US" w:eastAsia="zh-CN"/>
        </w:rPr>
        <w:t>52.html)</w:t>
      </w:r>
      <w:r>
        <w:rPr>
          <w:rFonts w:hint="eastAsia" w:ascii="仿宋_GB2312" w:hAnsi="仿宋_GB2312" w:eastAsia="仿宋_GB2312" w:cs="仿宋_GB2312"/>
          <w:i w:val="0"/>
          <w:iCs w:val="0"/>
          <w:caps w:val="0"/>
          <w:color w:val="333333"/>
          <w:spacing w:val="0"/>
          <w:sz w:val="32"/>
          <w:szCs w:val="32"/>
          <w:shd w:val="clear" w:fill="FFFFFF"/>
          <w:lang w:eastAsia="zh-CN"/>
        </w:rPr>
        <w:t>丰城市泉港镇政府信息公开年度报告栏目下载。全文包括总体情况、主动公开政府信息情况、收到和处理政府信息公开申请情况、政府信息公开行政复议行政诉讼情况、存在的主要问题及改进情况、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 w:afterAutospacing="0" w:line="560" w:lineRule="exact"/>
        <w:ind w:left="0" w:right="0" w:firstLine="646"/>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如对本报告有任何疑问，请与丰城市泉港镇人民政府办公室联系（地址：丰城市泉港镇肖江路3号，电话：0795-6552030，邮编：331123，邮箱：qg6552030@163.com）。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firstLine="645"/>
        <w:jc w:val="both"/>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 w:afterAutospacing="0" w:line="560" w:lineRule="exact"/>
        <w:ind w:left="0" w:right="0" w:firstLine="646"/>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202</w:t>
      </w:r>
      <w:r>
        <w:rPr>
          <w:rFonts w:hint="eastAsia" w:ascii="仿宋_GB2312" w:hAnsi="仿宋_GB2312" w:eastAsia="仿宋_GB2312" w:cs="仿宋_GB2312"/>
          <w:i w:val="0"/>
          <w:iCs w:val="0"/>
          <w:caps w:val="0"/>
          <w:color w:val="333333"/>
          <w:spacing w:val="0"/>
          <w:sz w:val="32"/>
          <w:szCs w:val="32"/>
          <w:shd w:val="clear" w:fill="FFFFFF"/>
          <w:lang w:val="en-US" w:eastAsia="zh-CN"/>
        </w:rPr>
        <w:t>1</w:t>
      </w:r>
      <w:r>
        <w:rPr>
          <w:rFonts w:hint="eastAsia" w:ascii="仿宋_GB2312" w:hAnsi="仿宋_GB2312" w:eastAsia="仿宋_GB2312" w:cs="仿宋_GB2312"/>
          <w:i w:val="0"/>
          <w:iCs w:val="0"/>
          <w:caps w:val="0"/>
          <w:color w:val="333333"/>
          <w:spacing w:val="0"/>
          <w:sz w:val="32"/>
          <w:szCs w:val="32"/>
          <w:shd w:val="clear" w:fill="FFFFFF"/>
        </w:rPr>
        <w:t>年，在丰城市委、市政府的坚强领导下，泉港镇坚持以习近平新时代中国特色社会主义思想为指导，深入贯彻落实</w:t>
      </w:r>
      <w:r>
        <w:rPr>
          <w:rFonts w:hint="eastAsia" w:ascii="仿宋_GB2312" w:hAnsi="仿宋_GB2312" w:eastAsia="仿宋_GB2312" w:cs="仿宋_GB2312"/>
          <w:i w:val="0"/>
          <w:iCs w:val="0"/>
          <w:caps w:val="0"/>
          <w:color w:val="333333"/>
          <w:spacing w:val="0"/>
          <w:sz w:val="32"/>
          <w:szCs w:val="32"/>
          <w:shd w:val="clear" w:fill="FFFFFF"/>
          <w:lang w:val="en-US" w:eastAsia="zh-CN"/>
        </w:rPr>
        <w:t>党的</w:t>
      </w:r>
      <w:bookmarkStart w:id="0" w:name="_GoBack"/>
      <w:bookmarkEnd w:id="0"/>
      <w:r>
        <w:rPr>
          <w:rFonts w:hint="eastAsia" w:ascii="仿宋_GB2312" w:hAnsi="仿宋_GB2312" w:eastAsia="仿宋_GB2312" w:cs="仿宋_GB2312"/>
          <w:i w:val="0"/>
          <w:iCs w:val="0"/>
          <w:caps w:val="0"/>
          <w:color w:val="333333"/>
          <w:spacing w:val="0"/>
          <w:sz w:val="32"/>
          <w:szCs w:val="32"/>
          <w:shd w:val="clear" w:fill="FFFFFF"/>
          <w:lang w:eastAsia="zh-CN"/>
        </w:rPr>
        <w:t>十九届六中全会</w:t>
      </w:r>
      <w:r>
        <w:rPr>
          <w:rFonts w:hint="eastAsia" w:ascii="仿宋_GB2312" w:hAnsi="仿宋_GB2312" w:eastAsia="仿宋_GB2312" w:cs="仿宋_GB2312"/>
          <w:i w:val="0"/>
          <w:iCs w:val="0"/>
          <w:caps w:val="0"/>
          <w:color w:val="333333"/>
          <w:spacing w:val="0"/>
          <w:sz w:val="32"/>
          <w:szCs w:val="32"/>
          <w:shd w:val="clear" w:fill="FFFFFF"/>
        </w:rPr>
        <w:t>精神，认真贯彻落实新修订的《条例》，围绕镇党委、政府中心工作，持续规范政府信息公开各个环节。泉港镇严格落实信息公开工作目标责任制，形成了职责分明、分工合理、各负其责、齐抓共管的工作局面。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555" w:lineRule="atLeast"/>
        <w:ind w:left="0" w:right="0" w:firstLine="645"/>
        <w:jc w:val="both"/>
        <w:rPr>
          <w:rFonts w:hint="eastAsia" w:ascii="仿宋_GB2312" w:hAnsi="仿宋_GB2312" w:eastAsia="仿宋_GB2312" w:cs="仿宋_GB2312"/>
          <w:b/>
          <w:bCs/>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（一）主动公开政府信息情况</w:t>
      </w:r>
    </w:p>
    <w:p>
      <w:pPr>
        <w:pStyle w:val="2"/>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fill="FFFFFF"/>
        </w:rPr>
        <w:t>202</w:t>
      </w:r>
      <w:r>
        <w:rPr>
          <w:rFonts w:hint="eastAsia" w:ascii="仿宋_GB2312" w:hAnsi="仿宋_GB2312" w:eastAsia="仿宋_GB2312" w:cs="仿宋_GB2312"/>
          <w:i w:val="0"/>
          <w:iCs w:val="0"/>
          <w:caps w:val="0"/>
          <w:color w:val="333333"/>
          <w:spacing w:val="0"/>
          <w:sz w:val="32"/>
          <w:szCs w:val="32"/>
          <w:shd w:val="clear" w:fill="FFFFFF"/>
          <w:lang w:val="en-US" w:eastAsia="zh-CN"/>
        </w:rPr>
        <w:t>1</w:t>
      </w:r>
      <w:r>
        <w:rPr>
          <w:rFonts w:hint="eastAsia" w:ascii="仿宋_GB2312" w:hAnsi="仿宋_GB2312" w:eastAsia="仿宋_GB2312" w:cs="仿宋_GB2312"/>
          <w:i w:val="0"/>
          <w:iCs w:val="0"/>
          <w:caps w:val="0"/>
          <w:color w:val="333333"/>
          <w:spacing w:val="0"/>
          <w:sz w:val="32"/>
          <w:szCs w:val="32"/>
          <w:shd w:val="clear" w:fill="FFFFFF"/>
        </w:rPr>
        <w:t>年，泉港镇坚持“以公开为原则、不公开为例外”的原则，</w:t>
      </w:r>
      <w:r>
        <w:rPr>
          <w:rFonts w:hint="eastAsia" w:ascii="仿宋_GB2312" w:hAnsi="仿宋_GB2312" w:eastAsia="仿宋_GB2312" w:cs="仿宋_GB2312"/>
          <w:color w:val="333333"/>
          <w:sz w:val="32"/>
          <w:szCs w:val="32"/>
          <w:shd w:val="clear" w:color="auto" w:fill="FFFFFF"/>
          <w:lang w:bidi="ar"/>
        </w:rPr>
        <w:t>主动公开信息</w:t>
      </w:r>
      <w:r>
        <w:rPr>
          <w:rFonts w:hint="eastAsia" w:ascii="仿宋_GB2312" w:hAnsi="仿宋_GB2312" w:eastAsia="仿宋_GB2312" w:cs="仿宋_GB2312"/>
          <w:color w:val="333333"/>
          <w:sz w:val="32"/>
          <w:szCs w:val="32"/>
          <w:shd w:val="clear" w:color="auto" w:fill="FFFFFF"/>
          <w:lang w:val="en-US" w:eastAsia="zh-CN" w:bidi="ar"/>
        </w:rPr>
        <w:t>81</w:t>
      </w:r>
      <w:r>
        <w:rPr>
          <w:rFonts w:hint="eastAsia" w:ascii="仿宋_GB2312" w:hAnsi="仿宋_GB2312" w:eastAsia="仿宋_GB2312" w:cs="仿宋_GB2312"/>
          <w:color w:val="333333"/>
          <w:sz w:val="32"/>
          <w:szCs w:val="32"/>
          <w:shd w:val="clear" w:color="auto" w:fill="FFFFFF"/>
          <w:lang w:bidi="ar"/>
        </w:rPr>
        <w:t>条，其中工作动态</w:t>
      </w:r>
      <w:r>
        <w:rPr>
          <w:rFonts w:hint="eastAsia" w:ascii="仿宋_GB2312" w:hAnsi="仿宋_GB2312" w:eastAsia="仿宋_GB2312" w:cs="仿宋_GB2312"/>
          <w:color w:val="333333"/>
          <w:sz w:val="32"/>
          <w:szCs w:val="32"/>
          <w:shd w:val="clear" w:color="auto" w:fill="FFFFFF"/>
          <w:lang w:val="en-US" w:eastAsia="zh-CN" w:bidi="ar"/>
        </w:rPr>
        <w:t>70</w:t>
      </w:r>
      <w:r>
        <w:rPr>
          <w:rFonts w:hint="eastAsia" w:ascii="仿宋_GB2312" w:hAnsi="仿宋_GB2312" w:eastAsia="仿宋_GB2312" w:cs="仿宋_GB2312"/>
          <w:color w:val="333333"/>
          <w:sz w:val="32"/>
          <w:szCs w:val="32"/>
          <w:shd w:val="clear" w:color="auto" w:fill="FFFFFF"/>
          <w:lang w:bidi="ar"/>
        </w:rPr>
        <w:t>条，</w:t>
      </w:r>
      <w:r>
        <w:rPr>
          <w:rFonts w:hint="eastAsia" w:ascii="仿宋_GB2312" w:hAnsi="仿宋_GB2312" w:eastAsia="仿宋_GB2312" w:cs="仿宋_GB2312"/>
          <w:color w:val="333333"/>
          <w:sz w:val="32"/>
          <w:szCs w:val="32"/>
          <w:shd w:val="clear" w:color="auto" w:fill="FFFFFF"/>
        </w:rPr>
        <w:t>法规文件</w:t>
      </w:r>
      <w:r>
        <w:rPr>
          <w:rFonts w:hint="eastAsia" w:ascii="仿宋_GB2312" w:hAnsi="仿宋_GB2312" w:eastAsia="仿宋_GB2312" w:cs="仿宋_GB2312"/>
          <w:color w:val="333333"/>
          <w:sz w:val="32"/>
          <w:szCs w:val="32"/>
          <w:shd w:val="clear" w:color="auto" w:fill="FFFFFF"/>
          <w:lang w:val="en-US" w:eastAsia="zh-CN"/>
        </w:rPr>
        <w:t>4</w:t>
      </w:r>
      <w:r>
        <w:rPr>
          <w:rFonts w:hint="eastAsia" w:ascii="仿宋_GB2312" w:hAnsi="仿宋_GB2312" w:eastAsia="仿宋_GB2312" w:cs="仿宋_GB2312"/>
          <w:color w:val="333333"/>
          <w:sz w:val="32"/>
          <w:szCs w:val="32"/>
          <w:shd w:val="clear" w:color="auto" w:fill="FFFFFF"/>
        </w:rPr>
        <w:t>条，机构设置1条，人事信息</w:t>
      </w:r>
      <w:r>
        <w:rPr>
          <w:rFonts w:hint="eastAsia" w:ascii="仿宋_GB2312" w:hAnsi="仿宋_GB2312" w:eastAsia="仿宋_GB2312" w:cs="仿宋_GB2312"/>
          <w:color w:val="333333"/>
          <w:sz w:val="32"/>
          <w:szCs w:val="32"/>
          <w:shd w:val="clear" w:color="auto" w:fill="FFFFFF"/>
          <w:lang w:val="en-US" w:eastAsia="zh-CN"/>
        </w:rPr>
        <w:t>2</w:t>
      </w:r>
      <w:r>
        <w:rPr>
          <w:rFonts w:hint="eastAsia" w:ascii="仿宋_GB2312" w:hAnsi="仿宋_GB2312" w:eastAsia="仿宋_GB2312" w:cs="仿宋_GB2312"/>
          <w:color w:val="333333"/>
          <w:sz w:val="32"/>
          <w:szCs w:val="32"/>
          <w:shd w:val="clear" w:color="auto" w:fill="FFFFFF"/>
        </w:rPr>
        <w:t>条，规划计划</w:t>
      </w:r>
      <w:r>
        <w:rPr>
          <w:rFonts w:hint="eastAsia" w:ascii="仿宋_GB2312" w:hAnsi="仿宋_GB2312" w:eastAsia="仿宋_GB2312" w:cs="仿宋_GB2312"/>
          <w:color w:val="333333"/>
          <w:sz w:val="32"/>
          <w:szCs w:val="32"/>
          <w:shd w:val="clear" w:color="auto" w:fill="FFFFFF"/>
          <w:lang w:val="en-US" w:eastAsia="zh-CN"/>
        </w:rPr>
        <w:t>1</w:t>
      </w:r>
      <w:r>
        <w:rPr>
          <w:rFonts w:hint="eastAsia" w:ascii="仿宋_GB2312" w:hAnsi="仿宋_GB2312" w:eastAsia="仿宋_GB2312" w:cs="仿宋_GB2312"/>
          <w:color w:val="333333"/>
          <w:sz w:val="32"/>
          <w:szCs w:val="32"/>
          <w:shd w:val="clear" w:color="auto" w:fill="FFFFFF"/>
        </w:rPr>
        <w:t>条，财政信息2条，年报1条。</w:t>
      </w:r>
    </w:p>
    <w:p>
      <w:pPr>
        <w:pStyle w:val="2"/>
        <w:widowControl/>
        <w:ind w:firstLine="643"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color w:val="333333"/>
          <w:sz w:val="32"/>
          <w:szCs w:val="32"/>
          <w:shd w:val="clear" w:color="auto" w:fill="FFFFFF"/>
          <w:lang w:bidi="ar"/>
        </w:rPr>
        <w:t>（二）依申请公开工作情况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 w:afterAutospacing="0" w:line="560" w:lineRule="exact"/>
        <w:ind w:left="0" w:right="0" w:firstLine="646"/>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202</w:t>
      </w:r>
      <w:r>
        <w:rPr>
          <w:rFonts w:hint="eastAsia" w:ascii="仿宋_GB2312" w:hAnsi="仿宋_GB2312" w:eastAsia="仿宋_GB2312" w:cs="仿宋_GB2312"/>
          <w:i w:val="0"/>
          <w:iCs w:val="0"/>
          <w:caps w:val="0"/>
          <w:color w:val="333333"/>
          <w:spacing w:val="0"/>
          <w:sz w:val="32"/>
          <w:szCs w:val="32"/>
          <w:shd w:val="clear" w:fill="FFFFFF"/>
          <w:lang w:val="en-US" w:eastAsia="zh-CN"/>
        </w:rPr>
        <w:t>1</w:t>
      </w:r>
      <w:r>
        <w:rPr>
          <w:rFonts w:hint="eastAsia" w:ascii="仿宋_GB2312" w:hAnsi="仿宋_GB2312" w:eastAsia="仿宋_GB2312" w:cs="仿宋_GB2312"/>
          <w:i w:val="0"/>
          <w:iCs w:val="0"/>
          <w:caps w:val="0"/>
          <w:color w:val="333333"/>
          <w:spacing w:val="0"/>
          <w:sz w:val="32"/>
          <w:szCs w:val="32"/>
          <w:shd w:val="clear" w:fill="FFFFFF"/>
        </w:rPr>
        <w:t>年，泉港镇收到依申请公开信息</w:t>
      </w:r>
      <w:r>
        <w:rPr>
          <w:rFonts w:hint="eastAsia" w:ascii="仿宋_GB2312" w:hAnsi="仿宋_GB2312" w:eastAsia="仿宋_GB2312" w:cs="仿宋_GB2312"/>
          <w:i w:val="0"/>
          <w:iCs w:val="0"/>
          <w:caps w:val="0"/>
          <w:color w:val="333333"/>
          <w:spacing w:val="0"/>
          <w:sz w:val="32"/>
          <w:szCs w:val="32"/>
          <w:shd w:val="clear" w:fill="FFFFFF"/>
          <w:lang w:val="en-US" w:eastAsia="zh-CN"/>
        </w:rPr>
        <w:t>0</w:t>
      </w:r>
      <w:r>
        <w:rPr>
          <w:rFonts w:hint="eastAsia" w:ascii="仿宋_GB2312" w:hAnsi="仿宋_GB2312" w:eastAsia="仿宋_GB2312" w:cs="仿宋_GB2312"/>
          <w:i w:val="0"/>
          <w:iCs w:val="0"/>
          <w:caps w:val="0"/>
          <w:color w:val="333333"/>
          <w:spacing w:val="0"/>
          <w:sz w:val="32"/>
          <w:szCs w:val="32"/>
          <w:shd w:val="clear" w:fill="FFFFFF"/>
        </w:rPr>
        <w:t>件，其中自然人</w:t>
      </w:r>
      <w:r>
        <w:rPr>
          <w:rFonts w:hint="eastAsia" w:ascii="仿宋_GB2312" w:hAnsi="仿宋_GB2312" w:eastAsia="仿宋_GB2312" w:cs="仿宋_GB2312"/>
          <w:i w:val="0"/>
          <w:iCs w:val="0"/>
          <w:caps w:val="0"/>
          <w:color w:val="333333"/>
          <w:spacing w:val="0"/>
          <w:sz w:val="32"/>
          <w:szCs w:val="32"/>
          <w:shd w:val="clear" w:fill="FFFFFF"/>
          <w:lang w:val="en-US" w:eastAsia="zh-CN"/>
        </w:rPr>
        <w:t>0</w:t>
      </w:r>
      <w:r>
        <w:rPr>
          <w:rFonts w:hint="eastAsia" w:ascii="仿宋_GB2312" w:hAnsi="仿宋_GB2312" w:eastAsia="仿宋_GB2312" w:cs="仿宋_GB2312"/>
          <w:i w:val="0"/>
          <w:iCs w:val="0"/>
          <w:caps w:val="0"/>
          <w:color w:val="333333"/>
          <w:spacing w:val="0"/>
          <w:sz w:val="32"/>
          <w:szCs w:val="32"/>
          <w:shd w:val="clear" w:fill="FFFFFF"/>
        </w:rPr>
        <w:t>件。商业企业0件。所有依申请公开件均根据国家有关法律规定予以答复，全年未发生信息公开类行政复议、行政诉讼案件。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555" w:lineRule="atLeast"/>
        <w:ind w:left="0" w:right="0" w:firstLine="645"/>
        <w:jc w:val="both"/>
        <w:rPr>
          <w:rFonts w:hint="eastAsia" w:ascii="仿宋_GB2312" w:hAnsi="仿宋_GB2312" w:eastAsia="仿宋_GB2312" w:cs="仿宋_GB2312"/>
          <w:b/>
          <w:bCs/>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（三）政府信息管理</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15" w:afterAutospacing="0" w:line="560" w:lineRule="exact"/>
        <w:ind w:firstLine="51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color w:val="333333"/>
          <w:sz w:val="32"/>
          <w:szCs w:val="32"/>
          <w:shd w:val="clear" w:color="auto" w:fill="FFFFFF"/>
        </w:rPr>
        <w:t> 2021年，我镇高度重视政府信息公开和政务公开工作，健全</w:t>
      </w:r>
      <w:r>
        <w:rPr>
          <w:rFonts w:hint="eastAsia" w:ascii="仿宋_GB2312" w:hAnsi="仿宋_GB2312" w:eastAsia="仿宋_GB2312" w:cs="仿宋_GB2312"/>
          <w:color w:val="333333"/>
          <w:sz w:val="32"/>
          <w:szCs w:val="32"/>
          <w:shd w:val="clear" w:color="auto" w:fill="FFFFFF"/>
          <w:lang w:eastAsia="zh-CN"/>
        </w:rPr>
        <w:t>泉港</w:t>
      </w:r>
      <w:r>
        <w:rPr>
          <w:rFonts w:hint="eastAsia" w:ascii="仿宋_GB2312" w:hAnsi="仿宋_GB2312" w:eastAsia="仿宋_GB2312" w:cs="仿宋_GB2312"/>
          <w:color w:val="333333"/>
          <w:sz w:val="32"/>
          <w:szCs w:val="32"/>
          <w:shd w:val="clear" w:color="auto" w:fill="FFFFFF"/>
        </w:rPr>
        <w:t>镇人民政府信息主动公开、依申请公开、责任追究、公开评议、信息管理动态调整等政务公开工作制度，成立了由镇长任组长的政务公开工作领导小组，下设办公室在镇党政办，负责督促落实关于政务公开的一系列部署。一是明确工作机构，确立由本机关主要负责同志负总责、分管领导牵头、办公室负责日常事务、各部门密切配合、专人负责的工作机制。二是健全工作制度，修订完善了政府信息公开指南、政府信息主动公开制度、政府信息管理动态调整制度，工作中严格执行相关制度，确保我政府信息公开工作有序推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555" w:lineRule="atLeast"/>
        <w:ind w:left="0" w:right="0" w:firstLine="645"/>
        <w:jc w:val="both"/>
        <w:rPr>
          <w:rFonts w:hint="eastAsia" w:ascii="仿宋_GB2312" w:hAnsi="仿宋_GB2312" w:eastAsia="仿宋_GB2312" w:cs="仿宋_GB2312"/>
          <w:b/>
          <w:bCs/>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（四）</w:t>
      </w:r>
      <w:r>
        <w:rPr>
          <w:rFonts w:hint="eastAsia" w:ascii="仿宋_GB2312" w:hAnsi="仿宋_GB2312" w:eastAsia="仿宋_GB2312" w:cs="仿宋_GB2312"/>
          <w:b/>
          <w:bCs/>
          <w:i w:val="0"/>
          <w:iCs w:val="0"/>
          <w:caps w:val="0"/>
          <w:color w:val="333333"/>
          <w:spacing w:val="0"/>
          <w:sz w:val="32"/>
          <w:szCs w:val="32"/>
          <w:shd w:val="clear" w:fill="FFFFFF"/>
          <w:lang w:eastAsia="zh-CN"/>
        </w:rPr>
        <w:t>政府信息公开</w:t>
      </w:r>
      <w:r>
        <w:rPr>
          <w:rFonts w:hint="eastAsia" w:ascii="仿宋_GB2312" w:hAnsi="仿宋_GB2312" w:eastAsia="仿宋_GB2312" w:cs="仿宋_GB2312"/>
          <w:b/>
          <w:bCs/>
          <w:i w:val="0"/>
          <w:iCs w:val="0"/>
          <w:caps w:val="0"/>
          <w:color w:val="333333"/>
          <w:spacing w:val="0"/>
          <w:sz w:val="32"/>
          <w:szCs w:val="32"/>
          <w:shd w:val="clear" w:fill="FFFFFF"/>
        </w:rPr>
        <w:t>平台建设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 w:afterAutospacing="0" w:line="560" w:lineRule="exact"/>
        <w:ind w:left="0" w:right="0" w:firstLine="646"/>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val="en-US" w:eastAsia="zh-CN"/>
        </w:rPr>
        <w:t>1.</w:t>
      </w:r>
      <w:r>
        <w:rPr>
          <w:rFonts w:hint="eastAsia" w:ascii="仿宋_GB2312" w:hAnsi="仿宋_GB2312" w:eastAsia="仿宋_GB2312" w:cs="仿宋_GB2312"/>
          <w:i w:val="0"/>
          <w:iCs w:val="0"/>
          <w:caps w:val="0"/>
          <w:color w:val="333333"/>
          <w:spacing w:val="0"/>
          <w:sz w:val="32"/>
          <w:szCs w:val="32"/>
          <w:shd w:val="clear" w:fill="FFFFFF"/>
        </w:rPr>
        <w:t>是丰城市人民政府门户网——泉港镇平台，由镇办公室专人负责网站后台正常运行和管理，明确管理职责。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 w:afterAutospacing="0" w:line="560" w:lineRule="exact"/>
        <w:ind w:left="0" w:right="0" w:firstLine="646"/>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2.</w:t>
      </w:r>
      <w:r>
        <w:rPr>
          <w:rFonts w:hint="eastAsia" w:ascii="仿宋_GB2312" w:hAnsi="仿宋_GB2312" w:eastAsia="仿宋_GB2312" w:cs="仿宋_GB2312"/>
          <w:i w:val="0"/>
          <w:iCs w:val="0"/>
          <w:caps w:val="0"/>
          <w:color w:val="333333"/>
          <w:spacing w:val="0"/>
          <w:sz w:val="32"/>
          <w:szCs w:val="32"/>
          <w:shd w:val="clear" w:fill="FFFFFF"/>
        </w:rPr>
        <w:t>在泉港镇便民服务中心设置政府信息公开体验专区，展板、书报夹里放置政府公开文件及最新政策的形式向办事群众公开政府信息。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 w:afterAutospacing="0" w:line="560" w:lineRule="exact"/>
        <w:ind w:left="0" w:right="0" w:firstLine="646"/>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2021</w:t>
      </w:r>
      <w:r>
        <w:rPr>
          <w:rFonts w:hint="eastAsia" w:ascii="仿宋_GB2312" w:hAnsi="仿宋_GB2312" w:eastAsia="仿宋_GB2312" w:cs="仿宋_GB2312"/>
          <w:i w:val="0"/>
          <w:iCs w:val="0"/>
          <w:caps w:val="0"/>
          <w:color w:val="333333"/>
          <w:spacing w:val="0"/>
          <w:sz w:val="32"/>
          <w:szCs w:val="32"/>
          <w:shd w:val="clear" w:fill="FFFFFF"/>
        </w:rPr>
        <w:t>年，我镇根据市政府办要求，结合自身实际，不断完善公开指南、机构概况、法规文件、规划计划、人事信息、财政信息等栏目，编制了政府信息公开目录。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555" w:lineRule="atLeast"/>
        <w:ind w:left="0" w:right="0" w:firstLine="645"/>
        <w:jc w:val="both"/>
        <w:rPr>
          <w:rFonts w:hint="eastAsia" w:ascii="仿宋_GB2312" w:hAnsi="仿宋_GB2312" w:eastAsia="仿宋_GB2312" w:cs="仿宋_GB2312"/>
          <w:b/>
          <w:bCs/>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（五）</w:t>
      </w:r>
      <w:r>
        <w:rPr>
          <w:rFonts w:hint="eastAsia" w:ascii="仿宋_GB2312" w:hAnsi="仿宋_GB2312" w:eastAsia="仿宋_GB2312" w:cs="仿宋_GB2312"/>
          <w:b/>
          <w:bCs/>
          <w:i w:val="0"/>
          <w:iCs w:val="0"/>
          <w:caps w:val="0"/>
          <w:color w:val="333333"/>
          <w:spacing w:val="0"/>
          <w:sz w:val="32"/>
          <w:szCs w:val="32"/>
          <w:shd w:val="clear" w:fill="FFFFFF"/>
          <w:lang w:eastAsia="zh-CN"/>
        </w:rPr>
        <w:t>政府信息公开</w:t>
      </w:r>
      <w:r>
        <w:rPr>
          <w:rFonts w:hint="eastAsia" w:ascii="仿宋_GB2312" w:hAnsi="仿宋_GB2312" w:eastAsia="仿宋_GB2312" w:cs="仿宋_GB2312"/>
          <w:b/>
          <w:bCs/>
          <w:i w:val="0"/>
          <w:iCs w:val="0"/>
          <w:caps w:val="0"/>
          <w:color w:val="333333"/>
          <w:spacing w:val="0"/>
          <w:sz w:val="32"/>
          <w:szCs w:val="32"/>
          <w:shd w:val="clear" w:fill="FFFFFF"/>
        </w:rPr>
        <w:t>监督保障</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1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一是镇主要领导高度重视政务公开相关工作，安排专人负责，将政务信息公开工作纳入年度考核相关内容；</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1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二是严格执行信息审核制度，凡发布的信息要经过发布者初核、党政办主任复核、分管领导审核等相关程序，涉及相关工作线的信息，还需要经过各线分管领导审核。</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1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三是按照应公开尽公开的原则，尽可能的主动公开政府信息。</w:t>
      </w:r>
    </w:p>
    <w:p>
      <w:pPr>
        <w:pStyle w:val="3"/>
        <w:widowControl/>
        <w:shd w:val="clear" w:color="auto" w:fill="FFFFFF"/>
        <w:spacing w:beforeAutospacing="0" w:afterAutospacing="0" w:line="600" w:lineRule="exact"/>
        <w:ind w:firstLine="640" w:firstLineChars="200"/>
        <w:rPr>
          <w:rStyle w:val="7"/>
          <w:rFonts w:hint="eastAsia" w:ascii="黑体" w:hAnsi="黑体" w:eastAsia="黑体" w:cs="黑体"/>
          <w:b w:val="0"/>
          <w:bCs/>
          <w:color w:val="000000" w:themeColor="text1"/>
          <w:sz w:val="32"/>
          <w:szCs w:val="32"/>
          <w:shd w:val="clear" w:color="auto" w:fill="FFFFFF"/>
          <w14:textFill>
            <w14:solidFill>
              <w14:schemeClr w14:val="tx1"/>
            </w14:solidFill>
          </w14:textFill>
        </w:rPr>
      </w:pPr>
      <w:r>
        <w:rPr>
          <w:rStyle w:val="7"/>
          <w:rFonts w:hint="eastAsia" w:ascii="黑体" w:hAnsi="黑体" w:eastAsia="黑体" w:cs="黑体"/>
          <w:b w:val="0"/>
          <w:bCs/>
          <w:color w:val="000000" w:themeColor="text1"/>
          <w:sz w:val="32"/>
          <w:szCs w:val="32"/>
          <w:shd w:val="clear" w:color="auto" w:fill="FFFFFF"/>
          <w14:textFill>
            <w14:solidFill>
              <w14:schemeClr w14:val="tx1"/>
            </w14:solidFill>
          </w14:textFill>
        </w:rPr>
        <w:t>二、主动公开政府信息情况</w:t>
      </w:r>
    </w:p>
    <w:tbl>
      <w:tblPr>
        <w:tblStyle w:val="5"/>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2259"/>
        <w:gridCol w:w="226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3"/>
              <w:widowControl/>
              <w:spacing w:beforeAutospacing="0" w:afterAutospacing="0" w:line="400" w:lineRule="exact"/>
              <w:jc w:val="center"/>
              <w:rPr>
                <w:rStyle w:val="7"/>
                <w:rFonts w:ascii="宋体" w:hAnsi="宋体" w:eastAsia="宋体" w:cs="宋体"/>
                <w:b w:val="0"/>
                <w:bCs/>
                <w:color w:val="000000" w:themeColor="text1"/>
                <w:sz w:val="21"/>
                <w:szCs w:val="21"/>
                <w:shd w:val="clear" w:color="auto" w:fill="FFFFFF"/>
                <w14:textFill>
                  <w14:solidFill>
                    <w14:schemeClr w14:val="tx1"/>
                  </w14:solidFill>
                </w14:textFill>
              </w:rPr>
            </w:pPr>
            <w:r>
              <w:rPr>
                <w:rStyle w:val="7"/>
                <w:rFonts w:hint="eastAsia" w:ascii="宋体" w:hAnsi="宋体" w:eastAsia="宋体" w:cs="宋体"/>
                <w:b w:val="0"/>
                <w:bCs/>
                <w:color w:val="000000" w:themeColor="text1"/>
                <w:sz w:val="21"/>
                <w:szCs w:val="21"/>
                <w:shd w:val="clear" w:color="auto" w:fill="FFFFFF"/>
                <w14:textFill>
                  <w14:solidFill>
                    <w14:schemeClr w14:val="tx1"/>
                  </w14:solidFill>
                </w14:textFill>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widowControl/>
              <w:spacing w:beforeAutospacing="0" w:afterAutospacing="0" w:line="400" w:lineRule="exact"/>
              <w:rPr>
                <w:rStyle w:val="7"/>
                <w:rFonts w:ascii="宋体" w:hAnsi="宋体" w:eastAsia="宋体" w:cs="宋体"/>
                <w:b w:val="0"/>
                <w:bCs/>
                <w:color w:val="000000" w:themeColor="text1"/>
                <w:sz w:val="21"/>
                <w:szCs w:val="21"/>
                <w:shd w:val="clear" w:color="auto" w:fill="FFFFFF"/>
                <w14:textFill>
                  <w14:solidFill>
                    <w14:schemeClr w14:val="tx1"/>
                  </w14:solidFill>
                </w14:textFill>
              </w:rPr>
            </w:pPr>
            <w:r>
              <w:rPr>
                <w:rStyle w:val="7"/>
                <w:rFonts w:hint="eastAsia" w:ascii="宋体" w:hAnsi="宋体" w:eastAsia="宋体" w:cs="宋体"/>
                <w:b w:val="0"/>
                <w:bCs/>
                <w:color w:val="000000" w:themeColor="text1"/>
                <w:sz w:val="21"/>
                <w:szCs w:val="21"/>
                <w:shd w:val="clear" w:color="auto" w:fill="FFFFFF"/>
                <w14:textFill>
                  <w14:solidFill>
                    <w14:schemeClr w14:val="tx1"/>
                  </w14:solidFill>
                </w14:textFill>
              </w:rPr>
              <w:t>信息内容</w:t>
            </w:r>
          </w:p>
        </w:tc>
        <w:tc>
          <w:tcPr>
            <w:tcW w:w="2259" w:type="dxa"/>
          </w:tcPr>
          <w:p>
            <w:pPr>
              <w:pStyle w:val="3"/>
              <w:widowControl/>
              <w:spacing w:beforeAutospacing="0" w:afterAutospacing="0" w:line="400" w:lineRule="exact"/>
              <w:rPr>
                <w:rStyle w:val="7"/>
                <w:rFonts w:ascii="宋体" w:hAnsi="宋体" w:eastAsia="宋体" w:cs="宋体"/>
                <w:b w:val="0"/>
                <w:bCs/>
                <w:color w:val="000000" w:themeColor="text1"/>
                <w:sz w:val="21"/>
                <w:szCs w:val="21"/>
                <w:shd w:val="clear" w:color="auto" w:fill="FFFFFF"/>
                <w14:textFill>
                  <w14:solidFill>
                    <w14:schemeClr w14:val="tx1"/>
                  </w14:solidFill>
                </w14:textFill>
              </w:rPr>
            </w:pPr>
            <w:r>
              <w:rPr>
                <w:rStyle w:val="7"/>
                <w:rFonts w:hint="eastAsia" w:ascii="宋体" w:hAnsi="宋体" w:eastAsia="宋体" w:cs="宋体"/>
                <w:b w:val="0"/>
                <w:bCs/>
                <w:color w:val="000000" w:themeColor="text1"/>
                <w:sz w:val="21"/>
                <w:szCs w:val="21"/>
                <w:shd w:val="clear" w:color="auto" w:fill="FFFFFF"/>
                <w14:textFill>
                  <w14:solidFill>
                    <w14:schemeClr w14:val="tx1"/>
                  </w14:solidFill>
                </w14:textFill>
              </w:rPr>
              <w:t>本年制发件数</w:t>
            </w:r>
          </w:p>
        </w:tc>
        <w:tc>
          <w:tcPr>
            <w:tcW w:w="2260" w:type="dxa"/>
          </w:tcPr>
          <w:p>
            <w:pPr>
              <w:pStyle w:val="3"/>
              <w:widowControl/>
              <w:spacing w:beforeAutospacing="0" w:afterAutospacing="0" w:line="400" w:lineRule="exact"/>
              <w:rPr>
                <w:rStyle w:val="7"/>
                <w:rFonts w:ascii="宋体" w:hAnsi="宋体" w:eastAsia="宋体" w:cs="宋体"/>
                <w:b w:val="0"/>
                <w:bCs/>
                <w:color w:val="000000" w:themeColor="text1"/>
                <w:sz w:val="21"/>
                <w:szCs w:val="21"/>
                <w:shd w:val="clear" w:color="auto" w:fill="FFFFFF"/>
                <w14:textFill>
                  <w14:solidFill>
                    <w14:schemeClr w14:val="tx1"/>
                  </w14:solidFill>
                </w14:textFill>
              </w:rPr>
            </w:pPr>
            <w:r>
              <w:rPr>
                <w:rStyle w:val="7"/>
                <w:rFonts w:hint="eastAsia" w:ascii="宋体" w:hAnsi="宋体" w:eastAsia="宋体" w:cs="宋体"/>
                <w:b w:val="0"/>
                <w:bCs/>
                <w:color w:val="000000" w:themeColor="text1"/>
                <w:sz w:val="21"/>
                <w:szCs w:val="21"/>
                <w:shd w:val="clear" w:color="auto" w:fill="FFFFFF"/>
                <w14:textFill>
                  <w14:solidFill>
                    <w14:schemeClr w14:val="tx1"/>
                  </w14:solidFill>
                </w14:textFill>
              </w:rPr>
              <w:t>本年废止件数</w:t>
            </w:r>
          </w:p>
        </w:tc>
        <w:tc>
          <w:tcPr>
            <w:tcW w:w="2260" w:type="dxa"/>
          </w:tcPr>
          <w:p>
            <w:pPr>
              <w:pStyle w:val="3"/>
              <w:widowControl/>
              <w:spacing w:beforeAutospacing="0" w:afterAutospacing="0" w:line="400" w:lineRule="exact"/>
              <w:rPr>
                <w:rStyle w:val="7"/>
                <w:rFonts w:ascii="宋体" w:hAnsi="宋体" w:eastAsia="宋体" w:cs="宋体"/>
                <w:b w:val="0"/>
                <w:bCs/>
                <w:color w:val="000000" w:themeColor="text1"/>
                <w:sz w:val="21"/>
                <w:szCs w:val="21"/>
                <w:shd w:val="clear" w:color="auto" w:fill="FFFFFF"/>
                <w14:textFill>
                  <w14:solidFill>
                    <w14:schemeClr w14:val="tx1"/>
                  </w14:solidFill>
                </w14:textFill>
              </w:rPr>
            </w:pPr>
            <w:r>
              <w:rPr>
                <w:rStyle w:val="7"/>
                <w:rFonts w:hint="eastAsia" w:ascii="宋体" w:hAnsi="宋体" w:eastAsia="宋体" w:cs="宋体"/>
                <w:b w:val="0"/>
                <w:bCs/>
                <w:color w:val="000000" w:themeColor="text1"/>
                <w:sz w:val="21"/>
                <w:szCs w:val="21"/>
                <w:shd w:val="clear" w:color="auto" w:fill="FFFFFF"/>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widowControl/>
              <w:spacing w:beforeAutospacing="0" w:afterAutospacing="0" w:line="400" w:lineRule="exact"/>
              <w:rPr>
                <w:rStyle w:val="7"/>
                <w:rFonts w:ascii="宋体" w:hAnsi="宋体" w:eastAsia="宋体" w:cs="宋体"/>
                <w:b w:val="0"/>
                <w:bCs/>
                <w:color w:val="000000" w:themeColor="text1"/>
                <w:sz w:val="21"/>
                <w:szCs w:val="21"/>
                <w:shd w:val="clear" w:color="auto" w:fill="FFFFFF"/>
                <w14:textFill>
                  <w14:solidFill>
                    <w14:schemeClr w14:val="tx1"/>
                  </w14:solidFill>
                </w14:textFill>
              </w:rPr>
            </w:pPr>
            <w:r>
              <w:rPr>
                <w:rStyle w:val="7"/>
                <w:rFonts w:hint="eastAsia" w:ascii="宋体" w:hAnsi="宋体" w:eastAsia="宋体" w:cs="宋体"/>
                <w:b w:val="0"/>
                <w:bCs/>
                <w:color w:val="000000" w:themeColor="text1"/>
                <w:sz w:val="21"/>
                <w:szCs w:val="21"/>
                <w:shd w:val="clear" w:color="auto" w:fill="FFFFFF"/>
                <w14:textFill>
                  <w14:solidFill>
                    <w14:schemeClr w14:val="tx1"/>
                  </w14:solidFill>
                </w14:textFill>
              </w:rPr>
              <w:t>规章</w:t>
            </w:r>
          </w:p>
        </w:tc>
        <w:tc>
          <w:tcPr>
            <w:tcW w:w="2259" w:type="dxa"/>
          </w:tcPr>
          <w:p>
            <w:pPr>
              <w:pStyle w:val="3"/>
              <w:widowControl/>
              <w:spacing w:beforeAutospacing="0" w:afterAutospacing="0" w:line="400" w:lineRule="exact"/>
              <w:jc w:val="center"/>
              <w:rPr>
                <w:rStyle w:val="7"/>
                <w:rFonts w:ascii="宋体" w:hAnsi="宋体" w:eastAsia="宋体" w:cs="宋体"/>
                <w:b w:val="0"/>
                <w:bCs/>
                <w:color w:val="000000" w:themeColor="text1"/>
                <w:sz w:val="21"/>
                <w:szCs w:val="21"/>
                <w:shd w:val="clear" w:color="auto" w:fill="FFFFFF"/>
                <w14:textFill>
                  <w14:solidFill>
                    <w14:schemeClr w14:val="tx1"/>
                  </w14:solidFill>
                </w14:textFill>
              </w:rPr>
            </w:pPr>
            <w:r>
              <w:rPr>
                <w:rStyle w:val="7"/>
                <w:rFonts w:hint="eastAsia" w:cs="宋体"/>
                <w:b w:val="0"/>
                <w:bCs/>
                <w:color w:val="000000" w:themeColor="text1"/>
                <w:sz w:val="21"/>
                <w:szCs w:val="21"/>
                <w:shd w:val="clear" w:color="auto" w:fill="FFFFFF"/>
                <w14:textFill>
                  <w14:solidFill>
                    <w14:schemeClr w14:val="tx1"/>
                  </w14:solidFill>
                </w14:textFill>
              </w:rPr>
              <w:t>0</w:t>
            </w:r>
          </w:p>
        </w:tc>
        <w:tc>
          <w:tcPr>
            <w:tcW w:w="2260" w:type="dxa"/>
          </w:tcPr>
          <w:p>
            <w:pPr>
              <w:pStyle w:val="3"/>
              <w:widowControl/>
              <w:spacing w:beforeAutospacing="0" w:afterAutospacing="0" w:line="400" w:lineRule="exact"/>
              <w:jc w:val="center"/>
              <w:rPr>
                <w:rStyle w:val="7"/>
                <w:rFonts w:ascii="宋体" w:hAnsi="宋体" w:eastAsia="宋体" w:cs="宋体"/>
                <w:b w:val="0"/>
                <w:bCs/>
                <w:color w:val="000000" w:themeColor="text1"/>
                <w:sz w:val="21"/>
                <w:szCs w:val="21"/>
                <w:shd w:val="clear" w:color="auto" w:fill="FFFFFF"/>
                <w14:textFill>
                  <w14:solidFill>
                    <w14:schemeClr w14:val="tx1"/>
                  </w14:solidFill>
                </w14:textFill>
              </w:rPr>
            </w:pPr>
            <w:r>
              <w:rPr>
                <w:rStyle w:val="7"/>
                <w:rFonts w:hint="eastAsia" w:cs="宋体"/>
                <w:b w:val="0"/>
                <w:bCs/>
                <w:color w:val="000000" w:themeColor="text1"/>
                <w:sz w:val="21"/>
                <w:szCs w:val="21"/>
                <w:shd w:val="clear" w:color="auto" w:fill="FFFFFF"/>
                <w14:textFill>
                  <w14:solidFill>
                    <w14:schemeClr w14:val="tx1"/>
                  </w14:solidFill>
                </w14:textFill>
              </w:rPr>
              <w:t>0</w:t>
            </w:r>
          </w:p>
        </w:tc>
        <w:tc>
          <w:tcPr>
            <w:tcW w:w="2260" w:type="dxa"/>
          </w:tcPr>
          <w:p>
            <w:pPr>
              <w:pStyle w:val="3"/>
              <w:widowControl/>
              <w:spacing w:beforeAutospacing="0" w:afterAutospacing="0" w:line="400" w:lineRule="exact"/>
              <w:jc w:val="center"/>
              <w:rPr>
                <w:rStyle w:val="7"/>
                <w:rFonts w:ascii="宋体" w:hAnsi="宋体" w:eastAsia="宋体" w:cs="宋体"/>
                <w:b w:val="0"/>
                <w:bCs/>
                <w:color w:val="000000" w:themeColor="text1"/>
                <w:sz w:val="21"/>
                <w:szCs w:val="21"/>
                <w:shd w:val="clear" w:color="auto" w:fill="FFFFFF"/>
                <w14:textFill>
                  <w14:solidFill>
                    <w14:schemeClr w14:val="tx1"/>
                  </w14:solidFill>
                </w14:textFill>
              </w:rPr>
            </w:pPr>
            <w:r>
              <w:rPr>
                <w:rStyle w:val="7"/>
                <w:rFonts w:hint="eastAsia" w:cs="宋体"/>
                <w:b w:val="0"/>
                <w:bCs/>
                <w:color w:val="000000" w:themeColor="text1"/>
                <w:sz w:val="21"/>
                <w:szCs w:val="21"/>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widowControl/>
              <w:spacing w:beforeAutospacing="0" w:afterAutospacing="0" w:line="400" w:lineRule="exact"/>
              <w:rPr>
                <w:rStyle w:val="7"/>
                <w:rFonts w:ascii="宋体" w:hAnsi="宋体" w:eastAsia="宋体" w:cs="宋体"/>
                <w:b w:val="0"/>
                <w:bCs/>
                <w:color w:val="000000" w:themeColor="text1"/>
                <w:sz w:val="21"/>
                <w:szCs w:val="21"/>
                <w:shd w:val="clear" w:color="auto" w:fill="FFFFFF"/>
                <w14:textFill>
                  <w14:solidFill>
                    <w14:schemeClr w14:val="tx1"/>
                  </w14:solidFill>
                </w14:textFill>
              </w:rPr>
            </w:pPr>
            <w:r>
              <w:rPr>
                <w:rStyle w:val="7"/>
                <w:rFonts w:hint="eastAsia" w:ascii="宋体" w:hAnsi="宋体" w:eastAsia="宋体" w:cs="宋体"/>
                <w:b w:val="0"/>
                <w:bCs/>
                <w:color w:val="000000" w:themeColor="text1"/>
                <w:sz w:val="21"/>
                <w:szCs w:val="21"/>
                <w:shd w:val="clear" w:color="auto" w:fill="FFFFFF"/>
                <w14:textFill>
                  <w14:solidFill>
                    <w14:schemeClr w14:val="tx1"/>
                  </w14:solidFill>
                </w14:textFill>
              </w:rPr>
              <w:t>行政规范性文件</w:t>
            </w:r>
          </w:p>
        </w:tc>
        <w:tc>
          <w:tcPr>
            <w:tcW w:w="2259" w:type="dxa"/>
          </w:tcPr>
          <w:p>
            <w:pPr>
              <w:pStyle w:val="3"/>
              <w:widowControl/>
              <w:spacing w:beforeAutospacing="0" w:afterAutospacing="0" w:line="400" w:lineRule="exact"/>
              <w:jc w:val="center"/>
              <w:rPr>
                <w:rStyle w:val="7"/>
                <w:rFonts w:ascii="宋体" w:hAnsi="宋体" w:eastAsia="宋体" w:cs="宋体"/>
                <w:b w:val="0"/>
                <w:bCs/>
                <w:color w:val="000000" w:themeColor="text1"/>
                <w:sz w:val="21"/>
                <w:szCs w:val="21"/>
                <w:shd w:val="clear" w:color="auto" w:fill="FFFFFF"/>
                <w14:textFill>
                  <w14:solidFill>
                    <w14:schemeClr w14:val="tx1"/>
                  </w14:solidFill>
                </w14:textFill>
              </w:rPr>
            </w:pPr>
            <w:r>
              <w:rPr>
                <w:rStyle w:val="7"/>
                <w:rFonts w:hint="eastAsia" w:cs="宋体"/>
                <w:b w:val="0"/>
                <w:bCs/>
                <w:color w:val="000000" w:themeColor="text1"/>
                <w:sz w:val="21"/>
                <w:szCs w:val="21"/>
                <w:shd w:val="clear" w:color="auto" w:fill="FFFFFF"/>
                <w14:textFill>
                  <w14:solidFill>
                    <w14:schemeClr w14:val="tx1"/>
                  </w14:solidFill>
                </w14:textFill>
              </w:rPr>
              <w:t>0</w:t>
            </w:r>
          </w:p>
        </w:tc>
        <w:tc>
          <w:tcPr>
            <w:tcW w:w="2260" w:type="dxa"/>
          </w:tcPr>
          <w:p>
            <w:pPr>
              <w:pStyle w:val="3"/>
              <w:widowControl/>
              <w:spacing w:beforeAutospacing="0" w:afterAutospacing="0" w:line="400" w:lineRule="exact"/>
              <w:jc w:val="center"/>
              <w:rPr>
                <w:rStyle w:val="7"/>
                <w:rFonts w:ascii="宋体" w:hAnsi="宋体" w:eastAsia="宋体" w:cs="宋体"/>
                <w:b w:val="0"/>
                <w:bCs/>
                <w:color w:val="000000" w:themeColor="text1"/>
                <w:sz w:val="21"/>
                <w:szCs w:val="21"/>
                <w:shd w:val="clear" w:color="auto" w:fill="FFFFFF"/>
                <w14:textFill>
                  <w14:solidFill>
                    <w14:schemeClr w14:val="tx1"/>
                  </w14:solidFill>
                </w14:textFill>
              </w:rPr>
            </w:pPr>
            <w:r>
              <w:rPr>
                <w:rStyle w:val="7"/>
                <w:rFonts w:hint="eastAsia" w:ascii="宋体" w:hAnsi="宋体" w:eastAsia="宋体" w:cs="宋体"/>
                <w:b w:val="0"/>
                <w:bCs/>
                <w:color w:val="000000" w:themeColor="text1"/>
                <w:sz w:val="21"/>
                <w:szCs w:val="21"/>
                <w:shd w:val="clear" w:color="auto" w:fill="FFFFFF"/>
                <w14:textFill>
                  <w14:solidFill>
                    <w14:schemeClr w14:val="tx1"/>
                  </w14:solidFill>
                </w14:textFill>
              </w:rPr>
              <w:t>0</w:t>
            </w:r>
          </w:p>
        </w:tc>
        <w:tc>
          <w:tcPr>
            <w:tcW w:w="2260" w:type="dxa"/>
          </w:tcPr>
          <w:p>
            <w:pPr>
              <w:pStyle w:val="3"/>
              <w:widowControl/>
              <w:spacing w:beforeAutospacing="0" w:afterAutospacing="0" w:line="400" w:lineRule="exact"/>
              <w:jc w:val="center"/>
              <w:rPr>
                <w:rStyle w:val="7"/>
                <w:rFonts w:ascii="宋体" w:hAnsi="宋体" w:eastAsia="宋体" w:cs="宋体"/>
                <w:b w:val="0"/>
                <w:bCs/>
                <w:color w:val="000000" w:themeColor="text1"/>
                <w:sz w:val="21"/>
                <w:szCs w:val="21"/>
                <w:shd w:val="clear" w:color="auto" w:fill="FFFFFF"/>
                <w14:textFill>
                  <w14:solidFill>
                    <w14:schemeClr w14:val="tx1"/>
                  </w14:solidFill>
                </w14:textFill>
              </w:rPr>
            </w:pPr>
            <w:r>
              <w:rPr>
                <w:rStyle w:val="7"/>
                <w:rFonts w:hint="eastAsia" w:cs="宋体"/>
                <w:b w:val="0"/>
                <w:bCs/>
                <w:color w:val="000000" w:themeColor="text1"/>
                <w:sz w:val="21"/>
                <w:szCs w:val="21"/>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3"/>
              <w:widowControl/>
              <w:spacing w:beforeAutospacing="0" w:afterAutospacing="0" w:line="400" w:lineRule="exact"/>
              <w:jc w:val="center"/>
              <w:rPr>
                <w:rStyle w:val="7"/>
                <w:rFonts w:ascii="宋体" w:hAnsi="宋体" w:eastAsia="宋体" w:cs="宋体"/>
                <w:b w:val="0"/>
                <w:bCs/>
                <w:color w:val="000000" w:themeColor="text1"/>
                <w:sz w:val="21"/>
                <w:szCs w:val="21"/>
                <w:shd w:val="clear" w:color="auto" w:fill="FFFFFF"/>
                <w14:textFill>
                  <w14:solidFill>
                    <w14:schemeClr w14:val="tx1"/>
                  </w14:solidFill>
                </w14:textFill>
              </w:rPr>
            </w:pPr>
            <w:r>
              <w:rPr>
                <w:rStyle w:val="7"/>
                <w:rFonts w:hint="eastAsia" w:ascii="宋体" w:hAnsi="宋体" w:eastAsia="宋体" w:cs="宋体"/>
                <w:b w:val="0"/>
                <w:bCs/>
                <w:color w:val="000000" w:themeColor="text1"/>
                <w:sz w:val="21"/>
                <w:szCs w:val="21"/>
                <w:shd w:val="clear" w:color="auto" w:fill="FFFFFF"/>
                <w14:textFill>
                  <w14:solidFill>
                    <w14:schemeClr w14:val="tx1"/>
                  </w14:solidFill>
                </w14:textFill>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widowControl/>
              <w:spacing w:beforeAutospacing="0" w:afterAutospacing="0" w:line="400" w:lineRule="exact"/>
              <w:rPr>
                <w:rStyle w:val="7"/>
                <w:rFonts w:ascii="宋体" w:hAnsi="宋体" w:eastAsia="宋体" w:cs="宋体"/>
                <w:b w:val="0"/>
                <w:bCs/>
                <w:color w:val="000000" w:themeColor="text1"/>
                <w:sz w:val="21"/>
                <w:szCs w:val="21"/>
                <w:shd w:val="clear" w:color="auto" w:fill="FFFFFF"/>
                <w14:textFill>
                  <w14:solidFill>
                    <w14:schemeClr w14:val="tx1"/>
                  </w14:solidFill>
                </w14:textFill>
              </w:rPr>
            </w:pPr>
            <w:r>
              <w:rPr>
                <w:rStyle w:val="7"/>
                <w:rFonts w:hint="eastAsia" w:ascii="宋体" w:hAnsi="宋体" w:eastAsia="宋体" w:cs="宋体"/>
                <w:b w:val="0"/>
                <w:bCs/>
                <w:color w:val="000000" w:themeColor="text1"/>
                <w:sz w:val="21"/>
                <w:szCs w:val="21"/>
                <w:shd w:val="clear" w:color="auto" w:fill="FFFFFF"/>
                <w14:textFill>
                  <w14:solidFill>
                    <w14:schemeClr w14:val="tx1"/>
                  </w14:solidFill>
                </w14:textFill>
              </w:rPr>
              <w:t>信息内容</w:t>
            </w:r>
          </w:p>
        </w:tc>
        <w:tc>
          <w:tcPr>
            <w:tcW w:w="6779" w:type="dxa"/>
            <w:gridSpan w:val="3"/>
          </w:tcPr>
          <w:p>
            <w:pPr>
              <w:pStyle w:val="3"/>
              <w:widowControl/>
              <w:spacing w:beforeAutospacing="0" w:afterAutospacing="0" w:line="400" w:lineRule="exact"/>
              <w:jc w:val="center"/>
              <w:rPr>
                <w:rStyle w:val="7"/>
                <w:rFonts w:ascii="宋体" w:hAnsi="宋体" w:eastAsia="宋体" w:cs="宋体"/>
                <w:b w:val="0"/>
                <w:bCs/>
                <w:color w:val="000000" w:themeColor="text1"/>
                <w:sz w:val="21"/>
                <w:szCs w:val="21"/>
                <w:shd w:val="clear" w:color="auto" w:fill="FFFFFF"/>
                <w14:textFill>
                  <w14:solidFill>
                    <w14:schemeClr w14:val="tx1"/>
                  </w14:solidFill>
                </w14:textFill>
              </w:rPr>
            </w:pPr>
            <w:r>
              <w:rPr>
                <w:rStyle w:val="7"/>
                <w:rFonts w:hint="eastAsia" w:ascii="宋体" w:hAnsi="宋体" w:eastAsia="宋体" w:cs="宋体"/>
                <w:b w:val="0"/>
                <w:bCs/>
                <w:color w:val="000000" w:themeColor="text1"/>
                <w:sz w:val="21"/>
                <w:szCs w:val="21"/>
                <w:shd w:val="clear" w:color="auto" w:fill="FFFFFF"/>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widowControl/>
              <w:spacing w:beforeAutospacing="0" w:afterAutospacing="0" w:line="400" w:lineRule="exact"/>
              <w:rPr>
                <w:rStyle w:val="7"/>
                <w:rFonts w:ascii="宋体" w:hAnsi="宋体" w:eastAsia="宋体" w:cs="宋体"/>
                <w:b w:val="0"/>
                <w:bCs/>
                <w:color w:val="000000" w:themeColor="text1"/>
                <w:sz w:val="21"/>
                <w:szCs w:val="21"/>
                <w:shd w:val="clear" w:color="auto" w:fill="FFFFFF"/>
                <w14:textFill>
                  <w14:solidFill>
                    <w14:schemeClr w14:val="tx1"/>
                  </w14:solidFill>
                </w14:textFill>
              </w:rPr>
            </w:pPr>
            <w:r>
              <w:rPr>
                <w:rStyle w:val="7"/>
                <w:rFonts w:hint="eastAsia" w:ascii="宋体" w:hAnsi="宋体" w:eastAsia="宋体" w:cs="宋体"/>
                <w:b w:val="0"/>
                <w:bCs/>
                <w:color w:val="000000" w:themeColor="text1"/>
                <w:sz w:val="21"/>
                <w:szCs w:val="21"/>
                <w:shd w:val="clear" w:color="auto" w:fill="FFFFFF"/>
                <w14:textFill>
                  <w14:solidFill>
                    <w14:schemeClr w14:val="tx1"/>
                  </w14:solidFill>
                </w14:textFill>
              </w:rPr>
              <w:t>行政许可</w:t>
            </w:r>
          </w:p>
        </w:tc>
        <w:tc>
          <w:tcPr>
            <w:tcW w:w="6779" w:type="dxa"/>
            <w:gridSpan w:val="3"/>
          </w:tcPr>
          <w:p>
            <w:pPr>
              <w:pStyle w:val="3"/>
              <w:widowControl/>
              <w:spacing w:beforeAutospacing="0" w:afterAutospacing="0" w:line="400" w:lineRule="exact"/>
              <w:jc w:val="center"/>
              <w:rPr>
                <w:rStyle w:val="7"/>
                <w:rFonts w:ascii="宋体" w:hAnsi="宋体" w:eastAsia="宋体" w:cs="宋体"/>
                <w:b w:val="0"/>
                <w:bCs/>
                <w:color w:val="000000" w:themeColor="text1"/>
                <w:sz w:val="21"/>
                <w:szCs w:val="21"/>
                <w:shd w:val="clear" w:color="auto" w:fill="FFFFFF"/>
                <w14:textFill>
                  <w14:solidFill>
                    <w14:schemeClr w14:val="tx1"/>
                  </w14:solidFill>
                </w14:textFill>
              </w:rPr>
            </w:pPr>
            <w:r>
              <w:rPr>
                <w:rStyle w:val="7"/>
                <w:rFonts w:hint="eastAsia" w:cs="宋体"/>
                <w:b w:val="0"/>
                <w:bCs/>
                <w:color w:val="000000" w:themeColor="text1"/>
                <w:sz w:val="21"/>
                <w:szCs w:val="21"/>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3"/>
              <w:widowControl/>
              <w:spacing w:beforeAutospacing="0" w:afterAutospacing="0" w:line="400" w:lineRule="exact"/>
              <w:jc w:val="center"/>
              <w:rPr>
                <w:rStyle w:val="7"/>
                <w:rFonts w:ascii="宋体" w:hAnsi="宋体" w:eastAsia="宋体" w:cs="宋体"/>
                <w:b w:val="0"/>
                <w:bCs/>
                <w:color w:val="000000" w:themeColor="text1"/>
                <w:sz w:val="21"/>
                <w:szCs w:val="21"/>
                <w:shd w:val="clear" w:color="auto" w:fill="FFFFFF"/>
                <w14:textFill>
                  <w14:solidFill>
                    <w14:schemeClr w14:val="tx1"/>
                  </w14:solidFill>
                </w14:textFill>
              </w:rPr>
            </w:pPr>
            <w:r>
              <w:rPr>
                <w:rStyle w:val="7"/>
                <w:rFonts w:hint="eastAsia" w:ascii="宋体" w:hAnsi="宋体" w:eastAsia="宋体" w:cs="宋体"/>
                <w:b w:val="0"/>
                <w:bCs/>
                <w:color w:val="000000" w:themeColor="text1"/>
                <w:sz w:val="21"/>
                <w:szCs w:val="21"/>
                <w:shd w:val="clear" w:color="auto" w:fill="FFFFFF"/>
                <w14:textFill>
                  <w14:solidFill>
                    <w14:schemeClr w14:val="tx1"/>
                  </w14:solidFill>
                </w14:textFill>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widowControl/>
              <w:spacing w:beforeAutospacing="0" w:afterAutospacing="0" w:line="400" w:lineRule="exact"/>
              <w:rPr>
                <w:rStyle w:val="7"/>
                <w:rFonts w:ascii="宋体" w:hAnsi="宋体" w:eastAsia="宋体" w:cs="宋体"/>
                <w:b w:val="0"/>
                <w:bCs/>
                <w:color w:val="000000" w:themeColor="text1"/>
                <w:sz w:val="21"/>
                <w:szCs w:val="21"/>
                <w:shd w:val="clear" w:color="auto" w:fill="FFFFFF"/>
                <w14:textFill>
                  <w14:solidFill>
                    <w14:schemeClr w14:val="tx1"/>
                  </w14:solidFill>
                </w14:textFill>
              </w:rPr>
            </w:pPr>
            <w:r>
              <w:rPr>
                <w:rStyle w:val="7"/>
                <w:rFonts w:hint="eastAsia" w:ascii="宋体" w:hAnsi="宋体" w:eastAsia="宋体" w:cs="宋体"/>
                <w:b w:val="0"/>
                <w:bCs/>
                <w:color w:val="000000" w:themeColor="text1"/>
                <w:sz w:val="21"/>
                <w:szCs w:val="21"/>
                <w:shd w:val="clear" w:color="auto" w:fill="FFFFFF"/>
                <w14:textFill>
                  <w14:solidFill>
                    <w14:schemeClr w14:val="tx1"/>
                  </w14:solidFill>
                </w14:textFill>
              </w:rPr>
              <w:t>信息内容</w:t>
            </w:r>
          </w:p>
        </w:tc>
        <w:tc>
          <w:tcPr>
            <w:tcW w:w="6779" w:type="dxa"/>
            <w:gridSpan w:val="3"/>
          </w:tcPr>
          <w:p>
            <w:pPr>
              <w:pStyle w:val="3"/>
              <w:widowControl/>
              <w:spacing w:beforeAutospacing="0" w:afterAutospacing="0" w:line="400" w:lineRule="exact"/>
              <w:jc w:val="center"/>
              <w:rPr>
                <w:rStyle w:val="7"/>
                <w:rFonts w:ascii="宋体" w:hAnsi="宋体" w:eastAsia="宋体" w:cs="宋体"/>
                <w:b w:val="0"/>
                <w:bCs/>
                <w:color w:val="000000" w:themeColor="text1"/>
                <w:sz w:val="21"/>
                <w:szCs w:val="21"/>
                <w:shd w:val="clear" w:color="auto" w:fill="FFFFFF"/>
                <w14:textFill>
                  <w14:solidFill>
                    <w14:schemeClr w14:val="tx1"/>
                  </w14:solidFill>
                </w14:textFill>
              </w:rPr>
            </w:pPr>
            <w:r>
              <w:rPr>
                <w:rStyle w:val="7"/>
                <w:rFonts w:hint="eastAsia" w:ascii="宋体" w:hAnsi="宋体" w:eastAsia="宋体" w:cs="宋体"/>
                <w:b w:val="0"/>
                <w:bCs/>
                <w:color w:val="000000" w:themeColor="text1"/>
                <w:sz w:val="21"/>
                <w:szCs w:val="21"/>
                <w:shd w:val="clear" w:color="auto" w:fill="FFFFFF"/>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widowControl/>
              <w:spacing w:beforeAutospacing="0" w:afterAutospacing="0" w:line="400" w:lineRule="exact"/>
              <w:rPr>
                <w:rStyle w:val="7"/>
                <w:rFonts w:hint="eastAsia" w:ascii="宋体" w:hAnsi="宋体" w:eastAsia="宋体" w:cs="宋体"/>
                <w:b w:val="0"/>
                <w:bCs/>
                <w:color w:val="000000" w:themeColor="text1"/>
                <w:sz w:val="21"/>
                <w:szCs w:val="21"/>
                <w:shd w:val="clear" w:color="auto" w:fill="FFFFFF"/>
                <w:lang w:eastAsia="zh-CN"/>
                <w14:textFill>
                  <w14:solidFill>
                    <w14:schemeClr w14:val="tx1"/>
                  </w14:solidFill>
                </w14:textFill>
              </w:rPr>
            </w:pPr>
            <w:r>
              <w:rPr>
                <w:rStyle w:val="7"/>
                <w:rFonts w:hint="eastAsia" w:ascii="宋体" w:hAnsi="宋体" w:eastAsia="宋体" w:cs="宋体"/>
                <w:b w:val="0"/>
                <w:bCs/>
                <w:color w:val="000000" w:themeColor="text1"/>
                <w:sz w:val="21"/>
                <w:szCs w:val="21"/>
                <w:shd w:val="clear" w:color="auto" w:fill="FFFFFF"/>
                <w14:textFill>
                  <w14:solidFill>
                    <w14:schemeClr w14:val="tx1"/>
                  </w14:solidFill>
                </w14:textFill>
              </w:rPr>
              <w:t>行政</w:t>
            </w:r>
            <w:r>
              <w:rPr>
                <w:rStyle w:val="7"/>
                <w:rFonts w:hint="eastAsia" w:ascii="宋体" w:hAnsi="宋体" w:eastAsia="宋体" w:cs="宋体"/>
                <w:b w:val="0"/>
                <w:bCs/>
                <w:color w:val="000000" w:themeColor="text1"/>
                <w:sz w:val="21"/>
                <w:szCs w:val="21"/>
                <w:shd w:val="clear" w:color="auto" w:fill="FFFFFF"/>
                <w:lang w:eastAsia="zh-CN"/>
                <w14:textFill>
                  <w14:solidFill>
                    <w14:schemeClr w14:val="tx1"/>
                  </w14:solidFill>
                </w14:textFill>
              </w:rPr>
              <w:t>处罚</w:t>
            </w:r>
          </w:p>
        </w:tc>
        <w:tc>
          <w:tcPr>
            <w:tcW w:w="6779" w:type="dxa"/>
            <w:gridSpan w:val="3"/>
          </w:tcPr>
          <w:p>
            <w:pPr>
              <w:pStyle w:val="3"/>
              <w:widowControl/>
              <w:spacing w:beforeAutospacing="0" w:afterAutospacing="0" w:line="400" w:lineRule="exact"/>
              <w:jc w:val="center"/>
              <w:rPr>
                <w:rStyle w:val="7"/>
                <w:rFonts w:ascii="宋体" w:hAnsi="宋体" w:eastAsia="宋体" w:cs="宋体"/>
                <w:b w:val="0"/>
                <w:bCs/>
                <w:color w:val="000000" w:themeColor="text1"/>
                <w:sz w:val="21"/>
                <w:szCs w:val="21"/>
                <w:shd w:val="clear" w:color="auto" w:fill="FFFFFF"/>
                <w14:textFill>
                  <w14:solidFill>
                    <w14:schemeClr w14:val="tx1"/>
                  </w14:solidFill>
                </w14:textFill>
              </w:rPr>
            </w:pPr>
            <w:r>
              <w:rPr>
                <w:rStyle w:val="7"/>
                <w:rFonts w:hint="eastAsia" w:cs="宋体"/>
                <w:b w:val="0"/>
                <w:bCs/>
                <w:color w:val="000000" w:themeColor="text1"/>
                <w:sz w:val="21"/>
                <w:szCs w:val="21"/>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widowControl/>
              <w:spacing w:beforeAutospacing="0" w:afterAutospacing="0" w:line="400" w:lineRule="exact"/>
              <w:rPr>
                <w:rStyle w:val="7"/>
                <w:rFonts w:ascii="宋体" w:hAnsi="宋体" w:eastAsia="宋体" w:cs="宋体"/>
                <w:b w:val="0"/>
                <w:bCs/>
                <w:color w:val="000000" w:themeColor="text1"/>
                <w:sz w:val="21"/>
                <w:szCs w:val="21"/>
                <w:shd w:val="clear" w:color="auto" w:fill="FFFFFF"/>
                <w14:textFill>
                  <w14:solidFill>
                    <w14:schemeClr w14:val="tx1"/>
                  </w14:solidFill>
                </w14:textFill>
              </w:rPr>
            </w:pPr>
            <w:r>
              <w:rPr>
                <w:rStyle w:val="7"/>
                <w:rFonts w:hint="eastAsia" w:ascii="宋体" w:hAnsi="宋体" w:eastAsia="宋体" w:cs="宋体"/>
                <w:b w:val="0"/>
                <w:bCs/>
                <w:color w:val="000000" w:themeColor="text1"/>
                <w:sz w:val="21"/>
                <w:szCs w:val="21"/>
                <w:shd w:val="clear" w:color="auto" w:fill="FFFFFF"/>
                <w14:textFill>
                  <w14:solidFill>
                    <w14:schemeClr w14:val="tx1"/>
                  </w14:solidFill>
                </w14:textFill>
              </w:rPr>
              <w:t>行政强制</w:t>
            </w:r>
          </w:p>
        </w:tc>
        <w:tc>
          <w:tcPr>
            <w:tcW w:w="6779" w:type="dxa"/>
            <w:gridSpan w:val="3"/>
          </w:tcPr>
          <w:p>
            <w:pPr>
              <w:pStyle w:val="3"/>
              <w:widowControl/>
              <w:spacing w:beforeAutospacing="0" w:afterAutospacing="0" w:line="400" w:lineRule="exact"/>
              <w:jc w:val="center"/>
              <w:rPr>
                <w:rStyle w:val="7"/>
                <w:rFonts w:ascii="宋体" w:hAnsi="宋体" w:eastAsia="宋体" w:cs="宋体"/>
                <w:b w:val="0"/>
                <w:bCs/>
                <w:color w:val="000000" w:themeColor="text1"/>
                <w:sz w:val="21"/>
                <w:szCs w:val="21"/>
                <w:shd w:val="clear" w:color="auto" w:fill="FFFFFF"/>
                <w14:textFill>
                  <w14:solidFill>
                    <w14:schemeClr w14:val="tx1"/>
                  </w14:solidFill>
                </w14:textFill>
              </w:rPr>
            </w:pPr>
            <w:r>
              <w:rPr>
                <w:rStyle w:val="7"/>
                <w:rFonts w:hint="eastAsia" w:cs="宋体"/>
                <w:b w:val="0"/>
                <w:bCs/>
                <w:color w:val="000000" w:themeColor="text1"/>
                <w:sz w:val="21"/>
                <w:szCs w:val="21"/>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3"/>
              <w:widowControl/>
              <w:spacing w:beforeAutospacing="0" w:afterAutospacing="0" w:line="400" w:lineRule="exact"/>
              <w:jc w:val="center"/>
              <w:rPr>
                <w:rStyle w:val="7"/>
                <w:rFonts w:ascii="宋体" w:hAnsi="宋体" w:eastAsia="宋体" w:cs="宋体"/>
                <w:b w:val="0"/>
                <w:bCs/>
                <w:color w:val="000000" w:themeColor="text1"/>
                <w:sz w:val="21"/>
                <w:szCs w:val="21"/>
                <w:shd w:val="clear" w:color="auto" w:fill="FFFFFF"/>
                <w14:textFill>
                  <w14:solidFill>
                    <w14:schemeClr w14:val="tx1"/>
                  </w14:solidFill>
                </w14:textFill>
              </w:rPr>
            </w:pPr>
            <w:r>
              <w:rPr>
                <w:rStyle w:val="7"/>
                <w:rFonts w:hint="eastAsia" w:ascii="宋体" w:hAnsi="宋体" w:eastAsia="宋体" w:cs="宋体"/>
                <w:b w:val="0"/>
                <w:bCs/>
                <w:color w:val="000000" w:themeColor="text1"/>
                <w:sz w:val="21"/>
                <w:szCs w:val="21"/>
                <w:shd w:val="clear" w:color="auto" w:fill="FFFFFF"/>
                <w14:textFill>
                  <w14:solidFill>
                    <w14:schemeClr w14:val="tx1"/>
                  </w14:solidFill>
                </w14:textFill>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widowControl/>
              <w:spacing w:beforeAutospacing="0" w:afterAutospacing="0" w:line="400" w:lineRule="exact"/>
              <w:rPr>
                <w:rStyle w:val="7"/>
                <w:rFonts w:ascii="宋体" w:hAnsi="宋体" w:eastAsia="宋体" w:cs="宋体"/>
                <w:b w:val="0"/>
                <w:bCs/>
                <w:color w:val="000000" w:themeColor="text1"/>
                <w:sz w:val="21"/>
                <w:szCs w:val="21"/>
                <w:shd w:val="clear" w:color="auto" w:fill="FFFFFF"/>
                <w14:textFill>
                  <w14:solidFill>
                    <w14:schemeClr w14:val="tx1"/>
                  </w14:solidFill>
                </w14:textFill>
              </w:rPr>
            </w:pPr>
            <w:r>
              <w:rPr>
                <w:rStyle w:val="7"/>
                <w:rFonts w:hint="eastAsia" w:ascii="宋体" w:hAnsi="宋体" w:eastAsia="宋体" w:cs="宋体"/>
                <w:b w:val="0"/>
                <w:bCs/>
                <w:color w:val="000000" w:themeColor="text1"/>
                <w:sz w:val="21"/>
                <w:szCs w:val="21"/>
                <w:shd w:val="clear" w:color="auto" w:fill="FFFFFF"/>
                <w14:textFill>
                  <w14:solidFill>
                    <w14:schemeClr w14:val="tx1"/>
                  </w14:solidFill>
                </w14:textFill>
              </w:rPr>
              <w:t>信息内容</w:t>
            </w:r>
          </w:p>
        </w:tc>
        <w:tc>
          <w:tcPr>
            <w:tcW w:w="6779" w:type="dxa"/>
            <w:gridSpan w:val="3"/>
          </w:tcPr>
          <w:p>
            <w:pPr>
              <w:pStyle w:val="3"/>
              <w:widowControl/>
              <w:spacing w:beforeAutospacing="0" w:afterAutospacing="0" w:line="400" w:lineRule="exact"/>
              <w:jc w:val="center"/>
              <w:rPr>
                <w:rStyle w:val="7"/>
                <w:rFonts w:ascii="宋体" w:hAnsi="宋体" w:eastAsia="宋体" w:cs="宋体"/>
                <w:b w:val="0"/>
                <w:bCs/>
                <w:color w:val="000000" w:themeColor="text1"/>
                <w:sz w:val="21"/>
                <w:szCs w:val="21"/>
                <w:shd w:val="clear" w:color="auto" w:fill="FFFFFF"/>
                <w14:textFill>
                  <w14:solidFill>
                    <w14:schemeClr w14:val="tx1"/>
                  </w14:solidFill>
                </w14:textFill>
              </w:rPr>
            </w:pPr>
            <w:r>
              <w:rPr>
                <w:rStyle w:val="7"/>
                <w:rFonts w:hint="eastAsia" w:ascii="宋体" w:hAnsi="宋体" w:eastAsia="宋体" w:cs="宋体"/>
                <w:b w:val="0"/>
                <w:bCs/>
                <w:color w:val="000000" w:themeColor="text1"/>
                <w:sz w:val="21"/>
                <w:szCs w:val="21"/>
                <w:shd w:val="clear" w:color="auto" w:fill="FFFFFF"/>
                <w14:textFill>
                  <w14:solidFill>
                    <w14:schemeClr w14:val="tx1"/>
                  </w14:solidFill>
                </w14:textFill>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widowControl/>
              <w:spacing w:beforeAutospacing="0" w:afterAutospacing="0" w:line="400" w:lineRule="exact"/>
              <w:rPr>
                <w:rStyle w:val="7"/>
                <w:rFonts w:ascii="宋体" w:hAnsi="宋体" w:eastAsia="宋体" w:cs="宋体"/>
                <w:b w:val="0"/>
                <w:bCs/>
                <w:color w:val="000000" w:themeColor="text1"/>
                <w:sz w:val="21"/>
                <w:szCs w:val="21"/>
                <w:shd w:val="clear" w:color="auto" w:fill="FFFFFF"/>
                <w14:textFill>
                  <w14:solidFill>
                    <w14:schemeClr w14:val="tx1"/>
                  </w14:solidFill>
                </w14:textFill>
              </w:rPr>
            </w:pPr>
            <w:r>
              <w:rPr>
                <w:rStyle w:val="7"/>
                <w:rFonts w:hint="eastAsia" w:ascii="宋体" w:hAnsi="宋体" w:eastAsia="宋体" w:cs="宋体"/>
                <w:b w:val="0"/>
                <w:bCs/>
                <w:color w:val="000000" w:themeColor="text1"/>
                <w:sz w:val="21"/>
                <w:szCs w:val="21"/>
                <w:shd w:val="clear" w:color="auto" w:fill="FFFFFF"/>
                <w14:textFill>
                  <w14:solidFill>
                    <w14:schemeClr w14:val="tx1"/>
                  </w14:solidFill>
                </w14:textFill>
              </w:rPr>
              <w:t>行政事业性收费</w:t>
            </w:r>
          </w:p>
        </w:tc>
        <w:tc>
          <w:tcPr>
            <w:tcW w:w="6779" w:type="dxa"/>
            <w:gridSpan w:val="3"/>
          </w:tcPr>
          <w:p>
            <w:pPr>
              <w:pStyle w:val="3"/>
              <w:widowControl/>
              <w:spacing w:beforeAutospacing="0" w:afterAutospacing="0" w:line="400" w:lineRule="exact"/>
              <w:jc w:val="center"/>
              <w:rPr>
                <w:rStyle w:val="7"/>
                <w:rFonts w:ascii="宋体" w:hAnsi="宋体" w:eastAsia="宋体" w:cs="宋体"/>
                <w:b w:val="0"/>
                <w:bCs/>
                <w:color w:val="000000" w:themeColor="text1"/>
                <w:sz w:val="21"/>
                <w:szCs w:val="21"/>
                <w:shd w:val="clear" w:color="auto" w:fill="FFFFFF"/>
                <w14:textFill>
                  <w14:solidFill>
                    <w14:schemeClr w14:val="tx1"/>
                  </w14:solidFill>
                </w14:textFill>
              </w:rPr>
            </w:pPr>
            <w:r>
              <w:rPr>
                <w:rStyle w:val="7"/>
                <w:rFonts w:hint="eastAsia" w:cs="宋体"/>
                <w:b w:val="0"/>
                <w:bCs/>
                <w:color w:val="000000" w:themeColor="text1"/>
                <w:sz w:val="21"/>
                <w:szCs w:val="21"/>
                <w:shd w:val="clear" w:color="auto" w:fill="FFFFFF"/>
                <w14:textFill>
                  <w14:solidFill>
                    <w14:schemeClr w14:val="tx1"/>
                  </w14:solidFill>
                </w14:textFill>
              </w:rPr>
              <w:t>0</w:t>
            </w:r>
          </w:p>
        </w:tc>
      </w:tr>
    </w:tbl>
    <w:p>
      <w:pPr>
        <w:pStyle w:val="3"/>
        <w:widowControl/>
        <w:shd w:val="clear" w:color="auto" w:fill="FFFFFF"/>
        <w:spacing w:beforeAutospacing="0" w:afterAutospacing="0"/>
        <w:ind w:firstLine="640" w:firstLineChars="200"/>
        <w:rPr>
          <w:rStyle w:val="7"/>
          <w:rFonts w:hint="eastAsia" w:ascii="黑体" w:hAnsi="黑体" w:eastAsia="黑体" w:cs="黑体"/>
          <w:b w:val="0"/>
          <w:bCs/>
          <w:color w:val="000000" w:themeColor="text1"/>
          <w:sz w:val="32"/>
          <w:szCs w:val="32"/>
          <w:shd w:val="clear" w:color="auto" w:fill="FFFFFF"/>
          <w14:textFill>
            <w14:solidFill>
              <w14:schemeClr w14:val="tx1"/>
            </w14:solidFill>
          </w14:textFill>
        </w:rPr>
      </w:pPr>
      <w:r>
        <w:rPr>
          <w:rStyle w:val="7"/>
          <w:rFonts w:hint="eastAsia" w:ascii="黑体" w:hAnsi="黑体" w:eastAsia="黑体" w:cs="黑体"/>
          <w:b w:val="0"/>
          <w:bCs/>
          <w:color w:val="000000" w:themeColor="text1"/>
          <w:sz w:val="32"/>
          <w:szCs w:val="32"/>
          <w:shd w:val="clear" w:color="auto" w:fill="FFFFFF"/>
          <w14:textFill>
            <w14:solidFill>
              <w14:schemeClr w14:val="tx1"/>
            </w14:solidFill>
          </w14:textFill>
        </w:rPr>
        <w:t>三、收到和处理政府信息公开申请情况</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627"/>
        <w:gridCol w:w="2655"/>
        <w:gridCol w:w="534"/>
        <w:gridCol w:w="654"/>
        <w:gridCol w:w="654"/>
        <w:gridCol w:w="654"/>
        <w:gridCol w:w="654"/>
        <w:gridCol w:w="654"/>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restart"/>
            <w:vAlign w:val="center"/>
          </w:tcPr>
          <w:p>
            <w:pPr>
              <w:pStyle w:val="3"/>
              <w:widowControl/>
              <w:spacing w:beforeAutospacing="0" w:afterAutospacing="0"/>
              <w:jc w:val="both"/>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宋体" w:hAnsi="宋体" w:eastAsia="宋体" w:cs="宋体"/>
                <w:b w:val="0"/>
                <w:bCs/>
                <w:color w:val="000000" w:themeColor="text1"/>
                <w:sz w:val="18"/>
                <w:szCs w:val="18"/>
                <w:shd w:val="clear" w:color="auto" w:fill="FFFFFF"/>
                <w14:textFill>
                  <w14:solidFill>
                    <w14:schemeClr w14:val="tx1"/>
                  </w14:solidFill>
                </w14:textFill>
              </w:rPr>
              <w:t>（本列表的勾稽关系：第一项加第二项之和，等于第三项加第四项之和）</w:t>
            </w:r>
          </w:p>
        </w:tc>
        <w:tc>
          <w:tcPr>
            <w:tcW w:w="4463" w:type="dxa"/>
            <w:gridSpan w:val="7"/>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r>
              <w:rPr>
                <w:rStyle w:val="7"/>
                <w:rFonts w:hint="eastAsia" w:ascii="宋体" w:hAnsi="宋体" w:eastAsia="宋体" w:cs="宋体"/>
                <w:b w:val="0"/>
                <w:bCs/>
                <w:color w:val="000000" w:themeColor="text1"/>
                <w:sz w:val="18"/>
                <w:szCs w:val="18"/>
                <w:shd w:val="clear" w:color="auto" w:fill="FFFFFF"/>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p>
        </w:tc>
        <w:tc>
          <w:tcPr>
            <w:tcW w:w="534" w:type="dxa"/>
            <w:vMerge w:val="restart"/>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r>
              <w:rPr>
                <w:rStyle w:val="7"/>
                <w:rFonts w:hint="eastAsia" w:ascii="宋体" w:hAnsi="宋体" w:eastAsia="宋体" w:cs="宋体"/>
                <w:b w:val="0"/>
                <w:bCs/>
                <w:color w:val="000000" w:themeColor="text1"/>
                <w:sz w:val="18"/>
                <w:szCs w:val="18"/>
                <w:shd w:val="clear" w:color="auto" w:fill="FFFFFF"/>
                <w14:textFill>
                  <w14:solidFill>
                    <w14:schemeClr w14:val="tx1"/>
                  </w14:solidFill>
                </w14:textFill>
              </w:rPr>
              <w:t>自然人</w:t>
            </w:r>
          </w:p>
        </w:tc>
        <w:tc>
          <w:tcPr>
            <w:tcW w:w="3270" w:type="dxa"/>
            <w:gridSpan w:val="5"/>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r>
              <w:rPr>
                <w:rStyle w:val="7"/>
                <w:rFonts w:hint="eastAsia" w:ascii="宋体" w:hAnsi="宋体" w:eastAsia="宋体" w:cs="宋体"/>
                <w:b w:val="0"/>
                <w:bCs/>
                <w:color w:val="000000" w:themeColor="text1"/>
                <w:sz w:val="18"/>
                <w:szCs w:val="18"/>
                <w:shd w:val="clear" w:color="auto" w:fill="FFFFFF"/>
                <w14:textFill>
                  <w14:solidFill>
                    <w14:schemeClr w14:val="tx1"/>
                  </w14:solidFill>
                </w14:textFill>
              </w:rPr>
              <w:t>法人或其他组织</w:t>
            </w:r>
          </w:p>
        </w:tc>
        <w:tc>
          <w:tcPr>
            <w:tcW w:w="659" w:type="dxa"/>
            <w:vMerge w:val="restart"/>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r>
              <w:rPr>
                <w:rStyle w:val="7"/>
                <w:rFonts w:hint="eastAsia" w:ascii="宋体" w:hAnsi="宋体" w:eastAsia="宋体" w:cs="宋体"/>
                <w:b w:val="0"/>
                <w:bCs/>
                <w:color w:val="000000" w:themeColor="text1"/>
                <w:sz w:val="18"/>
                <w:szCs w:val="18"/>
                <w:shd w:val="clear" w:color="auto" w:fill="FFFFFF"/>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p>
        </w:tc>
        <w:tc>
          <w:tcPr>
            <w:tcW w:w="534" w:type="dxa"/>
            <w:vMerge w:val="continue"/>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p>
        </w:tc>
        <w:tc>
          <w:tcPr>
            <w:tcW w:w="654" w:type="dxa"/>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r>
              <w:rPr>
                <w:rStyle w:val="7"/>
                <w:rFonts w:hint="eastAsia" w:ascii="宋体" w:hAnsi="宋体" w:eastAsia="宋体" w:cs="宋体"/>
                <w:b w:val="0"/>
                <w:bCs/>
                <w:color w:val="000000" w:themeColor="text1"/>
                <w:sz w:val="18"/>
                <w:szCs w:val="18"/>
                <w:shd w:val="clear" w:color="auto" w:fill="FFFFFF"/>
                <w14:textFill>
                  <w14:solidFill>
                    <w14:schemeClr w14:val="tx1"/>
                  </w14:solidFill>
                </w14:textFill>
              </w:rPr>
              <w:t>商业企业</w:t>
            </w:r>
          </w:p>
        </w:tc>
        <w:tc>
          <w:tcPr>
            <w:tcW w:w="654" w:type="dxa"/>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r>
              <w:rPr>
                <w:rStyle w:val="7"/>
                <w:rFonts w:hint="eastAsia" w:ascii="宋体" w:hAnsi="宋体" w:eastAsia="宋体" w:cs="宋体"/>
                <w:b w:val="0"/>
                <w:bCs/>
                <w:color w:val="000000" w:themeColor="text1"/>
                <w:sz w:val="18"/>
                <w:szCs w:val="18"/>
                <w:shd w:val="clear" w:color="auto" w:fill="FFFFFF"/>
                <w14:textFill>
                  <w14:solidFill>
                    <w14:schemeClr w14:val="tx1"/>
                  </w14:solidFill>
                </w14:textFill>
              </w:rPr>
              <w:t>科研机构</w:t>
            </w:r>
          </w:p>
        </w:tc>
        <w:tc>
          <w:tcPr>
            <w:tcW w:w="654" w:type="dxa"/>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r>
              <w:rPr>
                <w:rStyle w:val="7"/>
                <w:rFonts w:hint="eastAsia" w:ascii="宋体" w:hAnsi="宋体" w:eastAsia="宋体" w:cs="宋体"/>
                <w:b w:val="0"/>
                <w:bCs/>
                <w:color w:val="000000" w:themeColor="text1"/>
                <w:sz w:val="18"/>
                <w:szCs w:val="18"/>
                <w:shd w:val="clear" w:color="auto" w:fill="FFFFFF"/>
                <w14:textFill>
                  <w14:solidFill>
                    <w14:schemeClr w14:val="tx1"/>
                  </w14:solidFill>
                </w14:textFill>
              </w:rPr>
              <w:t>社会公益组织</w:t>
            </w:r>
          </w:p>
        </w:tc>
        <w:tc>
          <w:tcPr>
            <w:tcW w:w="654" w:type="dxa"/>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r>
              <w:rPr>
                <w:rStyle w:val="7"/>
                <w:rFonts w:hint="eastAsia" w:ascii="宋体" w:hAnsi="宋体" w:eastAsia="宋体" w:cs="宋体"/>
                <w:b w:val="0"/>
                <w:bCs/>
                <w:color w:val="000000" w:themeColor="text1"/>
                <w:sz w:val="18"/>
                <w:szCs w:val="18"/>
                <w:shd w:val="clear" w:color="auto" w:fill="FFFFFF"/>
                <w14:textFill>
                  <w14:solidFill>
                    <w14:schemeClr w14:val="tx1"/>
                  </w14:solidFill>
                </w14:textFill>
              </w:rPr>
              <w:t>法律服务机构</w:t>
            </w:r>
          </w:p>
        </w:tc>
        <w:tc>
          <w:tcPr>
            <w:tcW w:w="654" w:type="dxa"/>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r>
              <w:rPr>
                <w:rStyle w:val="7"/>
                <w:rFonts w:hint="eastAsia" w:ascii="宋体" w:hAnsi="宋体" w:eastAsia="宋体" w:cs="宋体"/>
                <w:b w:val="0"/>
                <w:bCs/>
                <w:color w:val="000000" w:themeColor="text1"/>
                <w:sz w:val="18"/>
                <w:szCs w:val="18"/>
                <w:shd w:val="clear" w:color="auto" w:fill="FFFFFF"/>
                <w14:textFill>
                  <w14:solidFill>
                    <w14:schemeClr w14:val="tx1"/>
                  </w14:solidFill>
                </w14:textFill>
              </w:rPr>
              <w:t>其他</w:t>
            </w:r>
          </w:p>
        </w:tc>
        <w:tc>
          <w:tcPr>
            <w:tcW w:w="659" w:type="dxa"/>
            <w:vMerge w:val="continue"/>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059" w:type="dxa"/>
            <w:gridSpan w:val="3"/>
            <w:vAlign w:val="center"/>
          </w:tcPr>
          <w:p>
            <w:pPr>
              <w:pStyle w:val="3"/>
              <w:widowControl/>
              <w:spacing w:beforeAutospacing="0" w:afterAutospacing="0"/>
              <w:jc w:val="both"/>
              <w:rPr>
                <w:rStyle w:val="7"/>
                <w:rFonts w:ascii="宋体" w:hAnsi="宋体" w:eastAsia="宋体" w:cs="宋体"/>
                <w:b w:val="0"/>
                <w:bCs/>
                <w:color w:val="000000" w:themeColor="text1"/>
                <w:sz w:val="18"/>
                <w:szCs w:val="18"/>
                <w:shd w:val="clear" w:color="auto" w:fill="FFFFFF"/>
                <w14:textFill>
                  <w14:solidFill>
                    <w14:schemeClr w14:val="tx1"/>
                  </w14:solidFill>
                </w14:textFill>
              </w:rPr>
            </w:pPr>
            <w:r>
              <w:rPr>
                <w:rStyle w:val="7"/>
                <w:rFonts w:hint="eastAsia" w:ascii="宋体" w:hAnsi="宋体" w:eastAsia="宋体" w:cs="宋体"/>
                <w:b w:val="0"/>
                <w:bCs/>
                <w:color w:val="000000" w:themeColor="text1"/>
                <w:sz w:val="18"/>
                <w:szCs w:val="18"/>
                <w:shd w:val="clear" w:color="auto" w:fill="FFFFFF"/>
                <w14:textFill>
                  <w14:solidFill>
                    <w14:schemeClr w14:val="tx1"/>
                  </w14:solidFill>
                </w14:textFill>
              </w:rPr>
              <w:t>一、本年新收政府信息公开申请数量</w:t>
            </w:r>
          </w:p>
        </w:tc>
        <w:tc>
          <w:tcPr>
            <w:tcW w:w="53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059" w:type="dxa"/>
            <w:gridSpan w:val="3"/>
            <w:vAlign w:val="center"/>
          </w:tcPr>
          <w:p>
            <w:pPr>
              <w:pStyle w:val="3"/>
              <w:widowControl/>
              <w:spacing w:beforeAutospacing="0" w:afterAutospacing="0"/>
              <w:jc w:val="both"/>
              <w:rPr>
                <w:rStyle w:val="7"/>
                <w:rFonts w:ascii="宋体" w:hAnsi="宋体" w:eastAsia="宋体" w:cs="宋体"/>
                <w:b w:val="0"/>
                <w:bCs/>
                <w:color w:val="000000" w:themeColor="text1"/>
                <w:sz w:val="18"/>
                <w:szCs w:val="18"/>
                <w:shd w:val="clear" w:color="auto" w:fill="FFFFFF"/>
                <w14:textFill>
                  <w14:solidFill>
                    <w14:schemeClr w14:val="tx1"/>
                  </w14:solidFill>
                </w14:textFill>
              </w:rPr>
            </w:pPr>
            <w:r>
              <w:rPr>
                <w:rStyle w:val="7"/>
                <w:rFonts w:hint="eastAsia" w:ascii="宋体" w:hAnsi="宋体" w:eastAsia="宋体" w:cs="宋体"/>
                <w:b w:val="0"/>
                <w:bCs/>
                <w:color w:val="000000" w:themeColor="text1"/>
                <w:sz w:val="18"/>
                <w:szCs w:val="18"/>
                <w:shd w:val="clear" w:color="auto" w:fill="FFFFFF"/>
                <w14:textFill>
                  <w14:solidFill>
                    <w14:schemeClr w14:val="tx1"/>
                  </w14:solidFill>
                </w14:textFill>
              </w:rPr>
              <w:t>二、上年结转政府信息公开申请数量</w:t>
            </w:r>
          </w:p>
        </w:tc>
        <w:tc>
          <w:tcPr>
            <w:tcW w:w="53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77" w:type="dxa"/>
            <w:vMerge w:val="restart"/>
            <w:vAlign w:val="center"/>
          </w:tcPr>
          <w:p>
            <w:pPr>
              <w:pStyle w:val="3"/>
              <w:widowControl/>
              <w:spacing w:beforeAutospacing="0" w:afterAutospacing="0"/>
              <w:jc w:val="both"/>
              <w:rPr>
                <w:rStyle w:val="7"/>
                <w:rFonts w:ascii="宋体" w:hAnsi="宋体" w:eastAsia="宋体" w:cs="宋体"/>
                <w:b w:val="0"/>
                <w:bCs/>
                <w:color w:val="000000" w:themeColor="text1"/>
                <w:sz w:val="18"/>
                <w:szCs w:val="18"/>
                <w:shd w:val="clear" w:color="auto" w:fill="FFFFFF"/>
                <w14:textFill>
                  <w14:solidFill>
                    <w14:schemeClr w14:val="tx1"/>
                  </w14:solidFill>
                </w14:textFill>
              </w:rPr>
            </w:pPr>
            <w:r>
              <w:rPr>
                <w:rStyle w:val="7"/>
                <w:rFonts w:hint="eastAsia" w:ascii="宋体" w:hAnsi="宋体" w:eastAsia="宋体" w:cs="宋体"/>
                <w:b w:val="0"/>
                <w:bCs/>
                <w:color w:val="000000" w:themeColor="text1"/>
                <w:sz w:val="18"/>
                <w:szCs w:val="18"/>
                <w:shd w:val="clear" w:color="auto" w:fill="FFFFFF"/>
                <w14:textFill>
                  <w14:solidFill>
                    <w14:schemeClr w14:val="tx1"/>
                  </w14:solidFill>
                </w14:textFill>
              </w:rPr>
              <w:t>三、本年度办理结果</w:t>
            </w:r>
          </w:p>
        </w:tc>
        <w:tc>
          <w:tcPr>
            <w:tcW w:w="3282" w:type="dxa"/>
            <w:gridSpan w:val="2"/>
            <w:vAlign w:val="center"/>
          </w:tcPr>
          <w:p>
            <w:pPr>
              <w:pStyle w:val="3"/>
              <w:widowControl/>
              <w:spacing w:beforeAutospacing="0" w:afterAutospacing="0"/>
              <w:jc w:val="both"/>
              <w:rPr>
                <w:rStyle w:val="7"/>
                <w:rFonts w:ascii="宋体" w:hAnsi="宋体" w:eastAsia="宋体" w:cs="宋体"/>
                <w:b w:val="0"/>
                <w:bCs/>
                <w:color w:val="000000" w:themeColor="text1"/>
                <w:sz w:val="18"/>
                <w:szCs w:val="18"/>
                <w:shd w:val="clear" w:color="auto" w:fill="FFFFFF"/>
                <w14:textFill>
                  <w14:solidFill>
                    <w14:schemeClr w14:val="tx1"/>
                  </w14:solidFill>
                </w14:textFill>
              </w:rPr>
            </w:pPr>
            <w:r>
              <w:rPr>
                <w:rStyle w:val="7"/>
                <w:rFonts w:hint="eastAsia" w:ascii="宋体" w:hAnsi="宋体" w:eastAsia="宋体" w:cs="宋体"/>
                <w:b w:val="0"/>
                <w:bCs/>
                <w:color w:val="000000" w:themeColor="text1"/>
                <w:sz w:val="18"/>
                <w:szCs w:val="18"/>
                <w:shd w:val="clear" w:color="auto" w:fill="FFFFFF"/>
                <w14:textFill>
                  <w14:solidFill>
                    <w14:schemeClr w14:val="tx1"/>
                  </w14:solidFill>
                </w14:textFill>
              </w:rPr>
              <w:t>(一)予以公开</w:t>
            </w:r>
          </w:p>
        </w:tc>
        <w:tc>
          <w:tcPr>
            <w:tcW w:w="534" w:type="dxa"/>
            <w:vAlign w:val="center"/>
          </w:tcPr>
          <w:p>
            <w:pPr>
              <w:pStyle w:val="3"/>
              <w:widowControl/>
              <w:spacing w:beforeAutospacing="0" w:afterAutospacing="0"/>
              <w:jc w:val="center"/>
              <w:rPr>
                <w:rFonts w:ascii="仿宋" w:hAnsi="仿宋" w:eastAsia="仿宋" w:cs="仿宋"/>
                <w:bCs/>
                <w:color w:val="000000" w:themeColor="text1"/>
                <w:sz w:val="18"/>
                <w:szCs w:val="18"/>
                <w:shd w:val="clear" w:color="auto" w:fill="FFFFFF"/>
                <w:lang w:bidi="ar-SA"/>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Fonts w:ascii="仿宋" w:hAnsi="仿宋" w:eastAsia="仿宋" w:cs="仿宋"/>
                <w:bCs/>
                <w:color w:val="000000" w:themeColor="text1"/>
                <w:sz w:val="18"/>
                <w:szCs w:val="18"/>
                <w:shd w:val="clear" w:color="auto" w:fill="FFFFFF"/>
                <w:lang w:bidi="ar-SA"/>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Fonts w:ascii="仿宋" w:hAnsi="仿宋" w:eastAsia="仿宋" w:cs="仿宋"/>
                <w:bCs/>
                <w:color w:val="000000" w:themeColor="text1"/>
                <w:sz w:val="18"/>
                <w:szCs w:val="18"/>
                <w:shd w:val="clear" w:color="auto" w:fill="FFFFFF"/>
                <w:lang w:bidi="ar-SA"/>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Fonts w:ascii="仿宋" w:hAnsi="仿宋" w:eastAsia="仿宋" w:cs="仿宋"/>
                <w:bCs/>
                <w:color w:val="000000" w:themeColor="text1"/>
                <w:sz w:val="18"/>
                <w:szCs w:val="18"/>
                <w:shd w:val="clear" w:color="auto" w:fill="FFFFFF"/>
                <w:lang w:bidi="ar-SA"/>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Fonts w:ascii="仿宋" w:hAnsi="仿宋" w:eastAsia="仿宋" w:cs="仿宋"/>
                <w:bCs/>
                <w:color w:val="000000" w:themeColor="text1"/>
                <w:sz w:val="18"/>
                <w:szCs w:val="18"/>
                <w:shd w:val="clear" w:color="auto" w:fill="FFFFFF"/>
                <w:lang w:bidi="ar-SA"/>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Fonts w:ascii="仿宋" w:hAnsi="仿宋" w:eastAsia="仿宋" w:cs="仿宋"/>
                <w:bCs/>
                <w:color w:val="000000" w:themeColor="text1"/>
                <w:sz w:val="18"/>
                <w:szCs w:val="18"/>
                <w:shd w:val="clear" w:color="auto" w:fill="FFFFFF"/>
                <w:lang w:bidi="ar-SA"/>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3"/>
              <w:widowControl/>
              <w:spacing w:beforeAutospacing="0" w:afterAutospacing="0"/>
              <w:jc w:val="center"/>
              <w:rPr>
                <w:rFonts w:ascii="仿宋" w:hAnsi="仿宋" w:eastAsia="仿宋" w:cs="仿宋"/>
                <w:bCs/>
                <w:color w:val="000000" w:themeColor="text1"/>
                <w:sz w:val="18"/>
                <w:szCs w:val="18"/>
                <w:shd w:val="clear" w:color="auto" w:fill="FFFFFF"/>
                <w:lang w:bidi="ar-SA"/>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widowControl/>
              <w:spacing w:beforeAutospacing="0" w:afterAutospacing="0"/>
              <w:jc w:val="both"/>
              <w:rPr>
                <w:rStyle w:val="7"/>
                <w:rFonts w:ascii="宋体" w:hAnsi="宋体" w:eastAsia="宋体" w:cs="宋体"/>
                <w:b w:val="0"/>
                <w:bCs/>
                <w:color w:val="000000" w:themeColor="text1"/>
                <w:sz w:val="18"/>
                <w:szCs w:val="18"/>
                <w:shd w:val="clear" w:color="auto" w:fill="FFFFFF"/>
                <w14:textFill>
                  <w14:solidFill>
                    <w14:schemeClr w14:val="tx1"/>
                  </w14:solidFill>
                </w14:textFill>
              </w:rPr>
            </w:pPr>
          </w:p>
        </w:tc>
        <w:tc>
          <w:tcPr>
            <w:tcW w:w="3282" w:type="dxa"/>
            <w:gridSpan w:val="2"/>
            <w:vAlign w:val="center"/>
          </w:tcPr>
          <w:p>
            <w:pPr>
              <w:pStyle w:val="3"/>
              <w:widowControl/>
              <w:spacing w:beforeAutospacing="0" w:afterAutospacing="0"/>
              <w:jc w:val="both"/>
              <w:rPr>
                <w:rStyle w:val="7"/>
                <w:rFonts w:ascii="宋体" w:hAnsi="宋体" w:eastAsia="宋体" w:cs="宋体"/>
                <w:b w:val="0"/>
                <w:bCs/>
                <w:color w:val="000000" w:themeColor="text1"/>
                <w:sz w:val="18"/>
                <w:szCs w:val="18"/>
                <w:shd w:val="clear" w:color="auto" w:fill="FFFFFF"/>
                <w14:textFill>
                  <w14:solidFill>
                    <w14:schemeClr w14:val="tx1"/>
                  </w14:solidFill>
                </w14:textFill>
              </w:rPr>
            </w:pPr>
            <w:r>
              <w:rPr>
                <w:rStyle w:val="7"/>
                <w:rFonts w:hint="eastAsia" w:ascii="宋体" w:hAnsi="宋体" w:eastAsia="宋体" w:cs="宋体"/>
                <w:b w:val="0"/>
                <w:bCs/>
                <w:color w:val="000000" w:themeColor="text1"/>
                <w:sz w:val="18"/>
                <w:szCs w:val="18"/>
                <w:shd w:val="clear" w:color="auto" w:fill="FFFFFF"/>
                <w14:textFill>
                  <w14:solidFill>
                    <w14:schemeClr w14:val="tx1"/>
                  </w14:solidFill>
                </w14:textFill>
              </w:rPr>
              <w:t>(二)部分公开（区分处理的，只计这一情形，不计其他情形）</w:t>
            </w:r>
          </w:p>
        </w:tc>
        <w:tc>
          <w:tcPr>
            <w:tcW w:w="534" w:type="dxa"/>
            <w:vAlign w:val="center"/>
          </w:tcPr>
          <w:p>
            <w:pPr>
              <w:pStyle w:val="3"/>
              <w:widowControl/>
              <w:spacing w:beforeAutospacing="0" w:afterAutospacing="0"/>
              <w:jc w:val="center"/>
              <w:rPr>
                <w:rFonts w:ascii="仿宋" w:hAnsi="仿宋" w:eastAsia="仿宋" w:cs="仿宋"/>
                <w:bCs/>
                <w:color w:val="000000" w:themeColor="text1"/>
                <w:sz w:val="18"/>
                <w:szCs w:val="18"/>
                <w:shd w:val="clear" w:color="auto" w:fill="FFFFFF"/>
                <w:lang w:bidi="ar-SA"/>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Fonts w:ascii="仿宋" w:hAnsi="仿宋" w:eastAsia="仿宋" w:cs="仿宋"/>
                <w:bCs/>
                <w:color w:val="000000" w:themeColor="text1"/>
                <w:sz w:val="18"/>
                <w:szCs w:val="18"/>
                <w:shd w:val="clear" w:color="auto" w:fill="FFFFFF"/>
                <w:lang w:bidi="ar-SA"/>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Fonts w:ascii="仿宋" w:hAnsi="仿宋" w:eastAsia="仿宋" w:cs="仿宋"/>
                <w:bCs/>
                <w:color w:val="000000" w:themeColor="text1"/>
                <w:sz w:val="18"/>
                <w:szCs w:val="18"/>
                <w:shd w:val="clear" w:color="auto" w:fill="FFFFFF"/>
                <w:lang w:bidi="ar-SA"/>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Fonts w:ascii="仿宋" w:hAnsi="仿宋" w:eastAsia="仿宋" w:cs="仿宋"/>
                <w:bCs/>
                <w:color w:val="000000" w:themeColor="text1"/>
                <w:sz w:val="18"/>
                <w:szCs w:val="18"/>
                <w:shd w:val="clear" w:color="auto" w:fill="FFFFFF"/>
                <w:lang w:bidi="ar-SA"/>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Fonts w:ascii="仿宋" w:hAnsi="仿宋" w:eastAsia="仿宋" w:cs="仿宋"/>
                <w:bCs/>
                <w:color w:val="000000" w:themeColor="text1"/>
                <w:sz w:val="18"/>
                <w:szCs w:val="18"/>
                <w:shd w:val="clear" w:color="auto" w:fill="FFFFFF"/>
                <w:lang w:bidi="ar-SA"/>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Fonts w:ascii="仿宋" w:hAnsi="仿宋" w:eastAsia="仿宋" w:cs="仿宋"/>
                <w:bCs/>
                <w:color w:val="000000" w:themeColor="text1"/>
                <w:sz w:val="18"/>
                <w:szCs w:val="18"/>
                <w:shd w:val="clear" w:color="auto" w:fill="FFFFFF"/>
                <w:lang w:bidi="ar-SA"/>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3"/>
              <w:widowControl/>
              <w:spacing w:beforeAutospacing="0" w:afterAutospacing="0"/>
              <w:jc w:val="center"/>
              <w:rPr>
                <w:rFonts w:ascii="仿宋" w:hAnsi="仿宋" w:eastAsia="仿宋" w:cs="仿宋"/>
                <w:bCs/>
                <w:color w:val="000000" w:themeColor="text1"/>
                <w:sz w:val="18"/>
                <w:szCs w:val="18"/>
                <w:shd w:val="clear" w:color="auto" w:fill="FFFFFF"/>
                <w:lang w:bidi="ar-SA"/>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p>
        </w:tc>
        <w:tc>
          <w:tcPr>
            <w:tcW w:w="627" w:type="dxa"/>
            <w:vMerge w:val="restart"/>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r>
              <w:rPr>
                <w:rStyle w:val="7"/>
                <w:rFonts w:hint="eastAsia" w:ascii="宋体" w:hAnsi="宋体" w:eastAsia="宋体" w:cs="宋体"/>
                <w:b w:val="0"/>
                <w:bCs/>
                <w:color w:val="000000" w:themeColor="text1"/>
                <w:sz w:val="18"/>
                <w:szCs w:val="18"/>
                <w:shd w:val="clear" w:color="auto" w:fill="FFFFFF"/>
                <w14:textFill>
                  <w14:solidFill>
                    <w14:schemeClr w14:val="tx1"/>
                  </w14:solidFill>
                </w14:textFill>
              </w:rPr>
              <w:t>(三)不予公开</w:t>
            </w:r>
          </w:p>
        </w:tc>
        <w:tc>
          <w:tcPr>
            <w:tcW w:w="2655" w:type="dxa"/>
            <w:vAlign w:val="center"/>
          </w:tcPr>
          <w:p>
            <w:pPr>
              <w:pStyle w:val="3"/>
              <w:widowControl/>
              <w:spacing w:beforeAutospacing="0" w:afterAutospacing="0"/>
              <w:jc w:val="both"/>
              <w:rPr>
                <w:rStyle w:val="7"/>
                <w:rFonts w:ascii="宋体" w:hAnsi="宋体" w:eastAsia="宋体" w:cs="宋体"/>
                <w:b w:val="0"/>
                <w:bCs/>
                <w:color w:val="000000" w:themeColor="text1"/>
                <w:sz w:val="18"/>
                <w:szCs w:val="18"/>
                <w:shd w:val="clear" w:color="auto" w:fill="FFFFFF"/>
                <w14:textFill>
                  <w14:solidFill>
                    <w14:schemeClr w14:val="tx1"/>
                  </w14:solidFill>
                </w14:textFill>
              </w:rPr>
            </w:pPr>
            <w:r>
              <w:rPr>
                <w:rStyle w:val="7"/>
                <w:rFonts w:hint="eastAsia" w:ascii="宋体" w:hAnsi="宋体" w:eastAsia="宋体" w:cs="宋体"/>
                <w:b w:val="0"/>
                <w:bCs/>
                <w:color w:val="000000" w:themeColor="text1"/>
                <w:sz w:val="18"/>
                <w:szCs w:val="18"/>
                <w:shd w:val="clear" w:color="auto" w:fill="FFFFFF"/>
                <w14:textFill>
                  <w14:solidFill>
                    <w14:schemeClr w14:val="tx1"/>
                  </w14:solidFill>
                </w14:textFill>
              </w:rPr>
              <w:t>1.属于国家秘密</w:t>
            </w:r>
          </w:p>
        </w:tc>
        <w:tc>
          <w:tcPr>
            <w:tcW w:w="53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p>
        </w:tc>
        <w:tc>
          <w:tcPr>
            <w:tcW w:w="2655" w:type="dxa"/>
            <w:vAlign w:val="center"/>
          </w:tcPr>
          <w:p>
            <w:pPr>
              <w:pStyle w:val="3"/>
              <w:widowControl/>
              <w:spacing w:beforeAutospacing="0" w:afterAutospacing="0"/>
              <w:jc w:val="both"/>
              <w:rPr>
                <w:rStyle w:val="7"/>
                <w:rFonts w:ascii="宋体" w:hAnsi="宋体" w:eastAsia="宋体" w:cs="宋体"/>
                <w:b w:val="0"/>
                <w:bCs/>
                <w:color w:val="000000" w:themeColor="text1"/>
                <w:sz w:val="18"/>
                <w:szCs w:val="18"/>
                <w:shd w:val="clear" w:color="auto" w:fill="FFFFFF"/>
                <w14:textFill>
                  <w14:solidFill>
                    <w14:schemeClr w14:val="tx1"/>
                  </w14:solidFill>
                </w14:textFill>
              </w:rPr>
            </w:pPr>
            <w:r>
              <w:rPr>
                <w:rStyle w:val="7"/>
                <w:rFonts w:hint="eastAsia" w:ascii="宋体" w:hAnsi="宋体" w:eastAsia="宋体" w:cs="宋体"/>
                <w:b w:val="0"/>
                <w:bCs/>
                <w:color w:val="000000" w:themeColor="text1"/>
                <w:sz w:val="18"/>
                <w:szCs w:val="18"/>
                <w:shd w:val="clear" w:color="auto" w:fill="FFFFFF"/>
                <w14:textFill>
                  <w14:solidFill>
                    <w14:schemeClr w14:val="tx1"/>
                  </w14:solidFill>
                </w14:textFill>
              </w:rPr>
              <w:t>2.其他法律行政法规禁止公开</w:t>
            </w:r>
          </w:p>
        </w:tc>
        <w:tc>
          <w:tcPr>
            <w:tcW w:w="53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p>
        </w:tc>
        <w:tc>
          <w:tcPr>
            <w:tcW w:w="2655" w:type="dxa"/>
            <w:vAlign w:val="center"/>
          </w:tcPr>
          <w:p>
            <w:pPr>
              <w:pStyle w:val="3"/>
              <w:widowControl/>
              <w:spacing w:beforeAutospacing="0" w:afterAutospacing="0"/>
              <w:jc w:val="both"/>
              <w:rPr>
                <w:rStyle w:val="7"/>
                <w:rFonts w:ascii="宋体" w:hAnsi="宋体" w:eastAsia="宋体" w:cs="宋体"/>
                <w:b w:val="0"/>
                <w:bCs/>
                <w:color w:val="000000" w:themeColor="text1"/>
                <w:sz w:val="18"/>
                <w:szCs w:val="18"/>
                <w:shd w:val="clear" w:color="auto" w:fill="FFFFFF"/>
                <w14:textFill>
                  <w14:solidFill>
                    <w14:schemeClr w14:val="tx1"/>
                  </w14:solidFill>
                </w14:textFill>
              </w:rPr>
            </w:pPr>
            <w:r>
              <w:rPr>
                <w:rStyle w:val="7"/>
                <w:rFonts w:hint="eastAsia" w:ascii="宋体" w:hAnsi="宋体" w:eastAsia="宋体" w:cs="宋体"/>
                <w:b w:val="0"/>
                <w:bCs/>
                <w:color w:val="000000" w:themeColor="text1"/>
                <w:sz w:val="18"/>
                <w:szCs w:val="18"/>
                <w:shd w:val="clear" w:color="auto" w:fill="FFFFFF"/>
                <w14:textFill>
                  <w14:solidFill>
                    <w14:schemeClr w14:val="tx1"/>
                  </w14:solidFill>
                </w14:textFill>
              </w:rPr>
              <w:t>3.危及“三安全一稳定”</w:t>
            </w:r>
          </w:p>
        </w:tc>
        <w:tc>
          <w:tcPr>
            <w:tcW w:w="53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p>
        </w:tc>
        <w:tc>
          <w:tcPr>
            <w:tcW w:w="2655" w:type="dxa"/>
            <w:vAlign w:val="center"/>
          </w:tcPr>
          <w:p>
            <w:pPr>
              <w:pStyle w:val="3"/>
              <w:widowControl/>
              <w:spacing w:beforeAutospacing="0" w:afterAutospacing="0"/>
              <w:jc w:val="both"/>
              <w:rPr>
                <w:rStyle w:val="7"/>
                <w:rFonts w:ascii="宋体" w:hAnsi="宋体" w:eastAsia="宋体" w:cs="宋体"/>
                <w:b w:val="0"/>
                <w:bCs/>
                <w:color w:val="000000" w:themeColor="text1"/>
                <w:sz w:val="18"/>
                <w:szCs w:val="18"/>
                <w:shd w:val="clear" w:color="auto" w:fill="FFFFFF"/>
                <w14:textFill>
                  <w14:solidFill>
                    <w14:schemeClr w14:val="tx1"/>
                  </w14:solidFill>
                </w14:textFill>
              </w:rPr>
            </w:pPr>
            <w:r>
              <w:rPr>
                <w:rStyle w:val="7"/>
                <w:rFonts w:hint="eastAsia" w:ascii="宋体" w:hAnsi="宋体" w:eastAsia="宋体" w:cs="宋体"/>
                <w:b w:val="0"/>
                <w:bCs/>
                <w:color w:val="000000" w:themeColor="text1"/>
                <w:sz w:val="18"/>
                <w:szCs w:val="18"/>
                <w:shd w:val="clear" w:color="auto" w:fill="FFFFFF"/>
                <w14:textFill>
                  <w14:solidFill>
                    <w14:schemeClr w14:val="tx1"/>
                  </w14:solidFill>
                </w14:textFill>
              </w:rPr>
              <w:t>4.保护第三方合法权益</w:t>
            </w:r>
          </w:p>
        </w:tc>
        <w:tc>
          <w:tcPr>
            <w:tcW w:w="53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p>
        </w:tc>
        <w:tc>
          <w:tcPr>
            <w:tcW w:w="2655" w:type="dxa"/>
            <w:vAlign w:val="center"/>
          </w:tcPr>
          <w:p>
            <w:pPr>
              <w:pStyle w:val="3"/>
              <w:widowControl/>
              <w:spacing w:beforeAutospacing="0" w:afterAutospacing="0"/>
              <w:jc w:val="both"/>
              <w:rPr>
                <w:rStyle w:val="7"/>
                <w:rFonts w:ascii="宋体" w:hAnsi="宋体" w:eastAsia="宋体" w:cs="宋体"/>
                <w:b w:val="0"/>
                <w:bCs/>
                <w:color w:val="000000" w:themeColor="text1"/>
                <w:sz w:val="18"/>
                <w:szCs w:val="18"/>
                <w:shd w:val="clear" w:color="auto" w:fill="FFFFFF"/>
                <w14:textFill>
                  <w14:solidFill>
                    <w14:schemeClr w14:val="tx1"/>
                  </w14:solidFill>
                </w14:textFill>
              </w:rPr>
            </w:pPr>
            <w:r>
              <w:rPr>
                <w:rStyle w:val="7"/>
                <w:rFonts w:hint="eastAsia" w:ascii="宋体" w:hAnsi="宋体" w:eastAsia="宋体" w:cs="宋体"/>
                <w:b w:val="0"/>
                <w:bCs/>
                <w:color w:val="000000" w:themeColor="text1"/>
                <w:sz w:val="18"/>
                <w:szCs w:val="18"/>
                <w:shd w:val="clear" w:color="auto" w:fill="FFFFFF"/>
                <w14:textFill>
                  <w14:solidFill>
                    <w14:schemeClr w14:val="tx1"/>
                  </w14:solidFill>
                </w14:textFill>
              </w:rPr>
              <w:t>5.属于三类内部事务信息</w:t>
            </w:r>
          </w:p>
        </w:tc>
        <w:tc>
          <w:tcPr>
            <w:tcW w:w="53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p>
        </w:tc>
        <w:tc>
          <w:tcPr>
            <w:tcW w:w="2655" w:type="dxa"/>
            <w:vAlign w:val="center"/>
          </w:tcPr>
          <w:p>
            <w:pPr>
              <w:pStyle w:val="3"/>
              <w:widowControl/>
              <w:spacing w:beforeAutospacing="0" w:afterAutospacing="0"/>
              <w:jc w:val="both"/>
              <w:rPr>
                <w:rStyle w:val="7"/>
                <w:rFonts w:ascii="宋体" w:hAnsi="宋体" w:eastAsia="宋体" w:cs="宋体"/>
                <w:b w:val="0"/>
                <w:bCs/>
                <w:color w:val="000000" w:themeColor="text1"/>
                <w:sz w:val="18"/>
                <w:szCs w:val="18"/>
                <w:shd w:val="clear" w:color="auto" w:fill="FFFFFF"/>
                <w14:textFill>
                  <w14:solidFill>
                    <w14:schemeClr w14:val="tx1"/>
                  </w14:solidFill>
                </w14:textFill>
              </w:rPr>
            </w:pPr>
            <w:r>
              <w:rPr>
                <w:rStyle w:val="7"/>
                <w:rFonts w:hint="eastAsia" w:ascii="宋体" w:hAnsi="宋体" w:eastAsia="宋体" w:cs="宋体"/>
                <w:b w:val="0"/>
                <w:bCs/>
                <w:color w:val="000000" w:themeColor="text1"/>
                <w:sz w:val="18"/>
                <w:szCs w:val="18"/>
                <w:shd w:val="clear" w:color="auto" w:fill="FFFFFF"/>
                <w14:textFill>
                  <w14:solidFill>
                    <w14:schemeClr w14:val="tx1"/>
                  </w14:solidFill>
                </w14:textFill>
              </w:rPr>
              <w:t>6.属于四类过程性信息</w:t>
            </w:r>
          </w:p>
        </w:tc>
        <w:tc>
          <w:tcPr>
            <w:tcW w:w="53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p>
        </w:tc>
        <w:tc>
          <w:tcPr>
            <w:tcW w:w="2655" w:type="dxa"/>
            <w:vAlign w:val="center"/>
          </w:tcPr>
          <w:p>
            <w:pPr>
              <w:pStyle w:val="3"/>
              <w:widowControl/>
              <w:spacing w:beforeAutospacing="0" w:afterAutospacing="0"/>
              <w:jc w:val="both"/>
              <w:rPr>
                <w:rStyle w:val="7"/>
                <w:rFonts w:ascii="宋体" w:hAnsi="宋体" w:eastAsia="宋体" w:cs="宋体"/>
                <w:b w:val="0"/>
                <w:bCs/>
                <w:color w:val="000000" w:themeColor="text1"/>
                <w:sz w:val="18"/>
                <w:szCs w:val="18"/>
                <w:shd w:val="clear" w:color="auto" w:fill="FFFFFF"/>
                <w14:textFill>
                  <w14:solidFill>
                    <w14:schemeClr w14:val="tx1"/>
                  </w14:solidFill>
                </w14:textFill>
              </w:rPr>
            </w:pPr>
            <w:r>
              <w:rPr>
                <w:rStyle w:val="7"/>
                <w:rFonts w:hint="eastAsia" w:ascii="宋体" w:hAnsi="宋体" w:eastAsia="宋体" w:cs="宋体"/>
                <w:b w:val="0"/>
                <w:bCs/>
                <w:color w:val="000000" w:themeColor="text1"/>
                <w:sz w:val="18"/>
                <w:szCs w:val="18"/>
                <w:shd w:val="clear" w:color="auto" w:fill="FFFFFF"/>
                <w14:textFill>
                  <w14:solidFill>
                    <w14:schemeClr w14:val="tx1"/>
                  </w14:solidFill>
                </w14:textFill>
              </w:rPr>
              <w:t>7.属于行政执法案卷</w:t>
            </w:r>
          </w:p>
        </w:tc>
        <w:tc>
          <w:tcPr>
            <w:tcW w:w="53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77" w:type="dxa"/>
            <w:vMerge w:val="continue"/>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p>
        </w:tc>
        <w:tc>
          <w:tcPr>
            <w:tcW w:w="2655" w:type="dxa"/>
            <w:vAlign w:val="center"/>
          </w:tcPr>
          <w:p>
            <w:pPr>
              <w:pStyle w:val="3"/>
              <w:widowControl/>
              <w:spacing w:beforeAutospacing="0" w:afterAutospacing="0"/>
              <w:jc w:val="both"/>
              <w:rPr>
                <w:rStyle w:val="7"/>
                <w:rFonts w:ascii="宋体" w:hAnsi="宋体" w:eastAsia="宋体" w:cs="宋体"/>
                <w:b w:val="0"/>
                <w:bCs/>
                <w:color w:val="000000" w:themeColor="text1"/>
                <w:sz w:val="18"/>
                <w:szCs w:val="18"/>
                <w:shd w:val="clear" w:color="auto" w:fill="FFFFFF"/>
                <w14:textFill>
                  <w14:solidFill>
                    <w14:schemeClr w14:val="tx1"/>
                  </w14:solidFill>
                </w14:textFill>
              </w:rPr>
            </w:pPr>
            <w:r>
              <w:rPr>
                <w:rStyle w:val="7"/>
                <w:rFonts w:hint="eastAsia" w:ascii="宋体" w:hAnsi="宋体" w:eastAsia="宋体" w:cs="宋体"/>
                <w:b w:val="0"/>
                <w:bCs/>
                <w:color w:val="000000" w:themeColor="text1"/>
                <w:sz w:val="18"/>
                <w:szCs w:val="18"/>
                <w:shd w:val="clear" w:color="auto" w:fill="FFFFFF"/>
                <w14:textFill>
                  <w14:solidFill>
                    <w14:schemeClr w14:val="tx1"/>
                  </w14:solidFill>
                </w14:textFill>
              </w:rPr>
              <w:t>8.属于行政查询事项</w:t>
            </w:r>
          </w:p>
        </w:tc>
        <w:tc>
          <w:tcPr>
            <w:tcW w:w="53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p>
        </w:tc>
        <w:tc>
          <w:tcPr>
            <w:tcW w:w="627" w:type="dxa"/>
            <w:vMerge w:val="restart"/>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r>
              <w:rPr>
                <w:rStyle w:val="7"/>
                <w:rFonts w:hint="eastAsia" w:ascii="宋体" w:hAnsi="宋体" w:eastAsia="宋体" w:cs="宋体"/>
                <w:b w:val="0"/>
                <w:bCs/>
                <w:color w:val="000000" w:themeColor="text1"/>
                <w:sz w:val="18"/>
                <w:szCs w:val="18"/>
                <w:shd w:val="clear" w:color="auto" w:fill="FFFFFF"/>
                <w14:textFill>
                  <w14:solidFill>
                    <w14:schemeClr w14:val="tx1"/>
                  </w14:solidFill>
                </w14:textFill>
              </w:rPr>
              <w:t>(四)无法提供</w:t>
            </w:r>
          </w:p>
        </w:tc>
        <w:tc>
          <w:tcPr>
            <w:tcW w:w="2655" w:type="dxa"/>
            <w:vAlign w:val="center"/>
          </w:tcPr>
          <w:p>
            <w:pPr>
              <w:pStyle w:val="3"/>
              <w:widowControl/>
              <w:spacing w:beforeAutospacing="0" w:afterAutospacing="0"/>
              <w:jc w:val="both"/>
              <w:rPr>
                <w:rStyle w:val="7"/>
                <w:rFonts w:ascii="宋体" w:hAnsi="宋体" w:eastAsia="宋体" w:cs="宋体"/>
                <w:b w:val="0"/>
                <w:bCs/>
                <w:color w:val="000000" w:themeColor="text1"/>
                <w:sz w:val="18"/>
                <w:szCs w:val="18"/>
                <w:shd w:val="clear" w:color="auto" w:fill="FFFFFF"/>
                <w14:textFill>
                  <w14:solidFill>
                    <w14:schemeClr w14:val="tx1"/>
                  </w14:solidFill>
                </w14:textFill>
              </w:rPr>
            </w:pPr>
            <w:r>
              <w:rPr>
                <w:rStyle w:val="7"/>
                <w:rFonts w:hint="eastAsia" w:ascii="宋体" w:hAnsi="宋体" w:eastAsia="宋体" w:cs="宋体"/>
                <w:b w:val="0"/>
                <w:bCs/>
                <w:color w:val="000000" w:themeColor="text1"/>
                <w:sz w:val="18"/>
                <w:szCs w:val="18"/>
                <w:shd w:val="clear" w:color="auto" w:fill="FFFFFF"/>
                <w14:textFill>
                  <w14:solidFill>
                    <w14:schemeClr w14:val="tx1"/>
                  </w14:solidFill>
                </w14:textFill>
              </w:rPr>
              <w:t>1.本机关不掌握相关政府信息</w:t>
            </w:r>
          </w:p>
        </w:tc>
        <w:tc>
          <w:tcPr>
            <w:tcW w:w="53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p>
        </w:tc>
        <w:tc>
          <w:tcPr>
            <w:tcW w:w="2655" w:type="dxa"/>
            <w:vAlign w:val="center"/>
          </w:tcPr>
          <w:p>
            <w:pPr>
              <w:pStyle w:val="3"/>
              <w:widowControl/>
              <w:spacing w:beforeAutospacing="0" w:afterAutospacing="0"/>
              <w:jc w:val="both"/>
              <w:rPr>
                <w:rStyle w:val="7"/>
                <w:rFonts w:ascii="宋体" w:hAnsi="宋体" w:eastAsia="宋体" w:cs="宋体"/>
                <w:b w:val="0"/>
                <w:bCs/>
                <w:color w:val="000000" w:themeColor="text1"/>
                <w:sz w:val="18"/>
                <w:szCs w:val="18"/>
                <w:shd w:val="clear" w:color="auto" w:fill="FFFFFF"/>
                <w14:textFill>
                  <w14:solidFill>
                    <w14:schemeClr w14:val="tx1"/>
                  </w14:solidFill>
                </w14:textFill>
              </w:rPr>
            </w:pPr>
            <w:r>
              <w:rPr>
                <w:rStyle w:val="7"/>
                <w:rFonts w:hint="eastAsia" w:ascii="宋体" w:hAnsi="宋体" w:eastAsia="宋体" w:cs="宋体"/>
                <w:b w:val="0"/>
                <w:bCs/>
                <w:color w:val="000000" w:themeColor="text1"/>
                <w:sz w:val="18"/>
                <w:szCs w:val="18"/>
                <w:shd w:val="clear" w:color="auto" w:fill="FFFFFF"/>
                <w14:textFill>
                  <w14:solidFill>
                    <w14:schemeClr w14:val="tx1"/>
                  </w14:solidFill>
                </w14:textFill>
              </w:rPr>
              <w:t>2.没有现成信息需要另行制作</w:t>
            </w:r>
          </w:p>
        </w:tc>
        <w:tc>
          <w:tcPr>
            <w:tcW w:w="53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p>
        </w:tc>
        <w:tc>
          <w:tcPr>
            <w:tcW w:w="2655" w:type="dxa"/>
            <w:vAlign w:val="center"/>
          </w:tcPr>
          <w:p>
            <w:pPr>
              <w:pStyle w:val="3"/>
              <w:widowControl/>
              <w:spacing w:beforeAutospacing="0" w:afterAutospacing="0"/>
              <w:jc w:val="both"/>
              <w:rPr>
                <w:rStyle w:val="7"/>
                <w:rFonts w:ascii="宋体" w:hAnsi="宋体" w:eastAsia="宋体" w:cs="宋体"/>
                <w:b w:val="0"/>
                <w:bCs/>
                <w:color w:val="000000" w:themeColor="text1"/>
                <w:sz w:val="18"/>
                <w:szCs w:val="18"/>
                <w:shd w:val="clear" w:color="auto" w:fill="FFFFFF"/>
                <w14:textFill>
                  <w14:solidFill>
                    <w14:schemeClr w14:val="tx1"/>
                  </w14:solidFill>
                </w14:textFill>
              </w:rPr>
            </w:pPr>
            <w:r>
              <w:rPr>
                <w:rStyle w:val="7"/>
                <w:rFonts w:hint="eastAsia" w:ascii="宋体" w:hAnsi="宋体" w:eastAsia="宋体" w:cs="宋体"/>
                <w:b w:val="0"/>
                <w:bCs/>
                <w:color w:val="000000" w:themeColor="text1"/>
                <w:sz w:val="18"/>
                <w:szCs w:val="18"/>
                <w:shd w:val="clear" w:color="auto" w:fill="FFFFFF"/>
                <w14:textFill>
                  <w14:solidFill>
                    <w14:schemeClr w14:val="tx1"/>
                  </w14:solidFill>
                </w14:textFill>
              </w:rPr>
              <w:t>3.补正后申请内容仍不明确</w:t>
            </w:r>
          </w:p>
        </w:tc>
        <w:tc>
          <w:tcPr>
            <w:tcW w:w="53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77" w:type="dxa"/>
            <w:vMerge w:val="continue"/>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p>
        </w:tc>
        <w:tc>
          <w:tcPr>
            <w:tcW w:w="627" w:type="dxa"/>
            <w:vMerge w:val="restart"/>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r>
              <w:rPr>
                <w:rStyle w:val="7"/>
                <w:rFonts w:hint="eastAsia" w:ascii="宋体" w:hAnsi="宋体" w:eastAsia="宋体" w:cs="宋体"/>
                <w:b w:val="0"/>
                <w:bCs/>
                <w:color w:val="000000" w:themeColor="text1"/>
                <w:sz w:val="18"/>
                <w:szCs w:val="18"/>
                <w:shd w:val="clear" w:color="auto" w:fill="FFFFFF"/>
                <w14:textFill>
                  <w14:solidFill>
                    <w14:schemeClr w14:val="tx1"/>
                  </w14:solidFill>
                </w14:textFill>
              </w:rPr>
              <w:t>(五)不予公开</w:t>
            </w:r>
          </w:p>
        </w:tc>
        <w:tc>
          <w:tcPr>
            <w:tcW w:w="2655" w:type="dxa"/>
            <w:vAlign w:val="center"/>
          </w:tcPr>
          <w:p>
            <w:pPr>
              <w:pStyle w:val="3"/>
              <w:widowControl/>
              <w:spacing w:beforeAutospacing="0" w:afterAutospacing="0"/>
              <w:jc w:val="both"/>
              <w:rPr>
                <w:rStyle w:val="7"/>
                <w:rFonts w:ascii="宋体" w:hAnsi="宋体" w:eastAsia="宋体" w:cs="宋体"/>
                <w:b w:val="0"/>
                <w:bCs/>
                <w:color w:val="000000" w:themeColor="text1"/>
                <w:sz w:val="18"/>
                <w:szCs w:val="18"/>
                <w:shd w:val="clear" w:color="auto" w:fill="FFFFFF"/>
                <w14:textFill>
                  <w14:solidFill>
                    <w14:schemeClr w14:val="tx1"/>
                  </w14:solidFill>
                </w14:textFill>
              </w:rPr>
            </w:pPr>
            <w:r>
              <w:rPr>
                <w:rStyle w:val="7"/>
                <w:rFonts w:hint="eastAsia" w:ascii="宋体" w:hAnsi="宋体" w:eastAsia="宋体" w:cs="宋体"/>
                <w:b w:val="0"/>
                <w:bCs/>
                <w:color w:val="000000" w:themeColor="text1"/>
                <w:sz w:val="18"/>
                <w:szCs w:val="18"/>
                <w:shd w:val="clear" w:color="auto" w:fill="FFFFFF"/>
                <w14:textFill>
                  <w14:solidFill>
                    <w14:schemeClr w14:val="tx1"/>
                  </w14:solidFill>
                </w14:textFill>
              </w:rPr>
              <w:t>1.信访举报投诉类申请</w:t>
            </w:r>
          </w:p>
        </w:tc>
        <w:tc>
          <w:tcPr>
            <w:tcW w:w="53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77" w:type="dxa"/>
            <w:vMerge w:val="continue"/>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p>
        </w:tc>
        <w:tc>
          <w:tcPr>
            <w:tcW w:w="2655" w:type="dxa"/>
            <w:vAlign w:val="center"/>
          </w:tcPr>
          <w:p>
            <w:pPr>
              <w:pStyle w:val="3"/>
              <w:widowControl/>
              <w:spacing w:beforeAutospacing="0" w:afterAutospacing="0"/>
              <w:jc w:val="both"/>
              <w:rPr>
                <w:rStyle w:val="7"/>
                <w:rFonts w:ascii="宋体" w:hAnsi="宋体" w:eastAsia="宋体" w:cs="宋体"/>
                <w:b w:val="0"/>
                <w:bCs/>
                <w:color w:val="000000" w:themeColor="text1"/>
                <w:sz w:val="18"/>
                <w:szCs w:val="18"/>
                <w:shd w:val="clear" w:color="auto" w:fill="FFFFFF"/>
                <w14:textFill>
                  <w14:solidFill>
                    <w14:schemeClr w14:val="tx1"/>
                  </w14:solidFill>
                </w14:textFill>
              </w:rPr>
            </w:pPr>
            <w:r>
              <w:rPr>
                <w:rStyle w:val="7"/>
                <w:rFonts w:hint="eastAsia" w:ascii="宋体" w:hAnsi="宋体" w:eastAsia="宋体" w:cs="宋体"/>
                <w:b w:val="0"/>
                <w:bCs/>
                <w:color w:val="000000" w:themeColor="text1"/>
                <w:sz w:val="18"/>
                <w:szCs w:val="18"/>
                <w:shd w:val="clear" w:color="auto" w:fill="FFFFFF"/>
                <w14:textFill>
                  <w14:solidFill>
                    <w14:schemeClr w14:val="tx1"/>
                  </w14:solidFill>
                </w14:textFill>
              </w:rPr>
              <w:t>2.重复申请</w:t>
            </w:r>
          </w:p>
        </w:tc>
        <w:tc>
          <w:tcPr>
            <w:tcW w:w="53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77" w:type="dxa"/>
            <w:vMerge w:val="continue"/>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p>
        </w:tc>
        <w:tc>
          <w:tcPr>
            <w:tcW w:w="2655" w:type="dxa"/>
            <w:vAlign w:val="center"/>
          </w:tcPr>
          <w:p>
            <w:pPr>
              <w:pStyle w:val="3"/>
              <w:widowControl/>
              <w:spacing w:beforeAutospacing="0" w:afterAutospacing="0"/>
              <w:jc w:val="both"/>
              <w:rPr>
                <w:rStyle w:val="7"/>
                <w:rFonts w:ascii="宋体" w:hAnsi="宋体" w:eastAsia="宋体" w:cs="宋体"/>
                <w:b w:val="0"/>
                <w:bCs/>
                <w:color w:val="000000" w:themeColor="text1"/>
                <w:sz w:val="18"/>
                <w:szCs w:val="18"/>
                <w:shd w:val="clear" w:color="auto" w:fill="FFFFFF"/>
                <w14:textFill>
                  <w14:solidFill>
                    <w14:schemeClr w14:val="tx1"/>
                  </w14:solidFill>
                </w14:textFill>
              </w:rPr>
            </w:pPr>
            <w:r>
              <w:rPr>
                <w:rStyle w:val="7"/>
                <w:rFonts w:hint="eastAsia" w:ascii="宋体" w:hAnsi="宋体" w:eastAsia="宋体" w:cs="宋体"/>
                <w:b w:val="0"/>
                <w:bCs/>
                <w:color w:val="000000" w:themeColor="text1"/>
                <w:sz w:val="18"/>
                <w:szCs w:val="18"/>
                <w:shd w:val="clear" w:color="auto" w:fill="FFFFFF"/>
                <w14:textFill>
                  <w14:solidFill>
                    <w14:schemeClr w14:val="tx1"/>
                  </w14:solidFill>
                </w14:textFill>
              </w:rPr>
              <w:t>3.要求提供公开出版物</w:t>
            </w:r>
          </w:p>
        </w:tc>
        <w:tc>
          <w:tcPr>
            <w:tcW w:w="53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p>
        </w:tc>
        <w:tc>
          <w:tcPr>
            <w:tcW w:w="2655" w:type="dxa"/>
            <w:vAlign w:val="center"/>
          </w:tcPr>
          <w:p>
            <w:pPr>
              <w:pStyle w:val="3"/>
              <w:widowControl/>
              <w:spacing w:beforeAutospacing="0" w:afterAutospacing="0"/>
              <w:jc w:val="both"/>
              <w:rPr>
                <w:rStyle w:val="7"/>
                <w:rFonts w:ascii="宋体" w:hAnsi="宋体" w:eastAsia="宋体" w:cs="宋体"/>
                <w:b w:val="0"/>
                <w:bCs/>
                <w:color w:val="000000" w:themeColor="text1"/>
                <w:sz w:val="18"/>
                <w:szCs w:val="18"/>
                <w:shd w:val="clear" w:color="auto" w:fill="FFFFFF"/>
                <w14:textFill>
                  <w14:solidFill>
                    <w14:schemeClr w14:val="tx1"/>
                  </w14:solidFill>
                </w14:textFill>
              </w:rPr>
            </w:pPr>
            <w:r>
              <w:rPr>
                <w:rStyle w:val="7"/>
                <w:rFonts w:hint="eastAsia" w:ascii="宋体" w:hAnsi="宋体" w:eastAsia="宋体" w:cs="宋体"/>
                <w:b w:val="0"/>
                <w:bCs/>
                <w:color w:val="000000" w:themeColor="text1"/>
                <w:sz w:val="18"/>
                <w:szCs w:val="18"/>
                <w:shd w:val="clear" w:color="auto" w:fill="FFFFFF"/>
                <w14:textFill>
                  <w14:solidFill>
                    <w14:schemeClr w14:val="tx1"/>
                  </w14:solidFill>
                </w14:textFill>
              </w:rPr>
              <w:t>4.无正当理由大量反复申请</w:t>
            </w:r>
          </w:p>
        </w:tc>
        <w:tc>
          <w:tcPr>
            <w:tcW w:w="53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p>
        </w:tc>
        <w:tc>
          <w:tcPr>
            <w:tcW w:w="2655" w:type="dxa"/>
            <w:vAlign w:val="center"/>
          </w:tcPr>
          <w:p>
            <w:pPr>
              <w:pStyle w:val="3"/>
              <w:widowControl/>
              <w:spacing w:beforeAutospacing="0" w:afterAutospacing="0"/>
              <w:jc w:val="both"/>
              <w:rPr>
                <w:rStyle w:val="7"/>
                <w:rFonts w:ascii="宋体" w:hAnsi="宋体" w:eastAsia="宋体" w:cs="宋体"/>
                <w:b w:val="0"/>
                <w:bCs/>
                <w:color w:val="000000" w:themeColor="text1"/>
                <w:sz w:val="18"/>
                <w:szCs w:val="18"/>
                <w:shd w:val="clear" w:color="auto" w:fill="FFFFFF"/>
                <w14:textFill>
                  <w14:solidFill>
                    <w14:schemeClr w14:val="tx1"/>
                  </w14:solidFill>
                </w14:textFill>
              </w:rPr>
            </w:pPr>
            <w:r>
              <w:rPr>
                <w:rStyle w:val="7"/>
                <w:rFonts w:hint="eastAsia" w:ascii="宋体" w:hAnsi="宋体" w:eastAsia="宋体" w:cs="宋体"/>
                <w:b w:val="0"/>
                <w:bCs/>
                <w:color w:val="000000" w:themeColor="text1"/>
                <w:sz w:val="18"/>
                <w:szCs w:val="18"/>
                <w:shd w:val="clear" w:color="auto" w:fill="FFFFFF"/>
                <w14:textFill>
                  <w14:solidFill>
                    <w14:schemeClr w14:val="tx1"/>
                  </w14:solidFill>
                </w14:textFill>
              </w:rPr>
              <w:t>5.要求行政机关确认或新出具已获取信息</w:t>
            </w:r>
          </w:p>
        </w:tc>
        <w:tc>
          <w:tcPr>
            <w:tcW w:w="53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p>
        </w:tc>
        <w:tc>
          <w:tcPr>
            <w:tcW w:w="627" w:type="dxa"/>
            <w:vMerge w:val="restart"/>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r>
              <w:rPr>
                <w:rStyle w:val="7"/>
                <w:rFonts w:hint="eastAsia" w:ascii="宋体" w:hAnsi="宋体" w:eastAsia="宋体" w:cs="宋体"/>
                <w:b w:val="0"/>
                <w:bCs/>
                <w:color w:val="000000" w:themeColor="text1"/>
                <w:sz w:val="18"/>
                <w:szCs w:val="18"/>
                <w:shd w:val="clear" w:color="auto" w:fill="FFFFFF"/>
                <w14:textFill>
                  <w14:solidFill>
                    <w14:schemeClr w14:val="tx1"/>
                  </w14:solidFill>
                </w14:textFill>
              </w:rPr>
              <w:t>(六)其他处理</w:t>
            </w:r>
          </w:p>
        </w:tc>
        <w:tc>
          <w:tcPr>
            <w:tcW w:w="2655" w:type="dxa"/>
            <w:vAlign w:val="center"/>
          </w:tcPr>
          <w:p>
            <w:pPr>
              <w:pStyle w:val="3"/>
              <w:widowControl/>
              <w:spacing w:beforeAutospacing="0" w:afterAutospacing="0"/>
              <w:jc w:val="both"/>
              <w:rPr>
                <w:rStyle w:val="7"/>
                <w:rFonts w:ascii="宋体" w:hAnsi="宋体" w:eastAsia="宋体" w:cs="宋体"/>
                <w:b w:val="0"/>
                <w:bCs/>
                <w:color w:val="000000" w:themeColor="text1"/>
                <w:sz w:val="18"/>
                <w:szCs w:val="18"/>
                <w:shd w:val="clear" w:color="auto" w:fill="FFFFFF"/>
                <w14:textFill>
                  <w14:solidFill>
                    <w14:schemeClr w14:val="tx1"/>
                  </w14:solidFill>
                </w14:textFill>
              </w:rPr>
            </w:pPr>
            <w:r>
              <w:rPr>
                <w:rStyle w:val="7"/>
                <w:rFonts w:hint="eastAsia" w:ascii="宋体" w:hAnsi="宋体" w:eastAsia="宋体" w:cs="宋体"/>
                <w:b w:val="0"/>
                <w:bCs/>
                <w:color w:val="000000" w:themeColor="text1"/>
                <w:sz w:val="18"/>
                <w:szCs w:val="18"/>
                <w:shd w:val="clear" w:color="auto" w:fill="FFFFFF"/>
                <w14:textFill>
                  <w14:solidFill>
                    <w14:schemeClr w14:val="tx1"/>
                  </w14:solidFill>
                </w14:textFill>
              </w:rPr>
              <w:t>1.申请人无正当理由逾期不补正、行政机关不再处理其政府信息公开申请</w:t>
            </w:r>
          </w:p>
        </w:tc>
        <w:tc>
          <w:tcPr>
            <w:tcW w:w="53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p>
        </w:tc>
        <w:tc>
          <w:tcPr>
            <w:tcW w:w="2655" w:type="dxa"/>
            <w:vAlign w:val="center"/>
          </w:tcPr>
          <w:p>
            <w:pPr>
              <w:pStyle w:val="3"/>
              <w:widowControl/>
              <w:spacing w:beforeAutospacing="0" w:afterAutospacing="0"/>
              <w:jc w:val="both"/>
              <w:rPr>
                <w:rStyle w:val="7"/>
                <w:rFonts w:ascii="宋体" w:hAnsi="宋体" w:eastAsia="宋体" w:cs="宋体"/>
                <w:b w:val="0"/>
                <w:bCs/>
                <w:color w:val="000000" w:themeColor="text1"/>
                <w:sz w:val="18"/>
                <w:szCs w:val="18"/>
                <w:shd w:val="clear" w:color="auto" w:fill="FFFFFF"/>
                <w14:textFill>
                  <w14:solidFill>
                    <w14:schemeClr w14:val="tx1"/>
                  </w14:solidFill>
                </w14:textFill>
              </w:rPr>
            </w:pPr>
            <w:r>
              <w:rPr>
                <w:rStyle w:val="7"/>
                <w:rFonts w:hint="eastAsia" w:ascii="宋体" w:hAnsi="宋体" w:eastAsia="宋体" w:cs="宋体"/>
                <w:b w:val="0"/>
                <w:bCs/>
                <w:color w:val="000000" w:themeColor="text1"/>
                <w:sz w:val="18"/>
                <w:szCs w:val="18"/>
                <w:shd w:val="clear" w:color="auto" w:fill="FFFFFF"/>
                <w14:textFill>
                  <w14:solidFill>
                    <w14:schemeClr w14:val="tx1"/>
                  </w14:solidFill>
                </w14:textFill>
              </w:rPr>
              <w:t>2.申请人逾期未按收费通知要求缴纳费用、行政机关不再处理其政府信息公开申请</w:t>
            </w:r>
          </w:p>
        </w:tc>
        <w:tc>
          <w:tcPr>
            <w:tcW w:w="53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p>
        </w:tc>
        <w:tc>
          <w:tcPr>
            <w:tcW w:w="2655" w:type="dxa"/>
            <w:vAlign w:val="center"/>
          </w:tcPr>
          <w:p>
            <w:pPr>
              <w:pStyle w:val="3"/>
              <w:widowControl/>
              <w:spacing w:beforeAutospacing="0" w:afterAutospacing="0"/>
              <w:jc w:val="both"/>
              <w:rPr>
                <w:rStyle w:val="7"/>
                <w:rFonts w:ascii="宋体" w:hAnsi="宋体" w:eastAsia="宋体" w:cs="宋体"/>
                <w:b w:val="0"/>
                <w:bCs/>
                <w:color w:val="000000" w:themeColor="text1"/>
                <w:sz w:val="18"/>
                <w:szCs w:val="18"/>
                <w:shd w:val="clear" w:color="auto" w:fill="FFFFFF"/>
                <w14:textFill>
                  <w14:solidFill>
                    <w14:schemeClr w14:val="tx1"/>
                  </w14:solidFill>
                </w14:textFill>
              </w:rPr>
            </w:pPr>
            <w:r>
              <w:rPr>
                <w:rStyle w:val="7"/>
                <w:rFonts w:hint="eastAsia" w:ascii="宋体" w:hAnsi="宋体" w:eastAsia="宋体" w:cs="宋体"/>
                <w:b w:val="0"/>
                <w:bCs/>
                <w:color w:val="000000" w:themeColor="text1"/>
                <w:sz w:val="18"/>
                <w:szCs w:val="18"/>
                <w:shd w:val="clear" w:color="auto" w:fill="FFFFFF"/>
                <w14:textFill>
                  <w14:solidFill>
                    <w14:schemeClr w14:val="tx1"/>
                  </w14:solidFill>
                </w14:textFill>
              </w:rPr>
              <w:t>3.其他</w:t>
            </w:r>
          </w:p>
        </w:tc>
        <w:tc>
          <w:tcPr>
            <w:tcW w:w="53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widowControl/>
              <w:spacing w:beforeAutospacing="0" w:afterAutospacing="0"/>
              <w:jc w:val="center"/>
              <w:rPr>
                <w:rStyle w:val="7"/>
                <w:rFonts w:ascii="宋体" w:hAnsi="宋体" w:eastAsia="宋体" w:cs="宋体"/>
                <w:b w:val="0"/>
                <w:bCs/>
                <w:color w:val="000000" w:themeColor="text1"/>
                <w:sz w:val="18"/>
                <w:szCs w:val="18"/>
                <w:shd w:val="clear" w:color="auto" w:fill="FFFFFF"/>
                <w14:textFill>
                  <w14:solidFill>
                    <w14:schemeClr w14:val="tx1"/>
                  </w14:solidFill>
                </w14:textFill>
              </w:rPr>
            </w:pPr>
          </w:p>
        </w:tc>
        <w:tc>
          <w:tcPr>
            <w:tcW w:w="3282" w:type="dxa"/>
            <w:gridSpan w:val="2"/>
            <w:vAlign w:val="center"/>
          </w:tcPr>
          <w:p>
            <w:pPr>
              <w:pStyle w:val="3"/>
              <w:widowControl/>
              <w:spacing w:beforeAutospacing="0" w:afterAutospacing="0"/>
              <w:jc w:val="both"/>
              <w:rPr>
                <w:rStyle w:val="7"/>
                <w:rFonts w:ascii="宋体" w:hAnsi="宋体" w:eastAsia="宋体" w:cs="宋体"/>
                <w:b w:val="0"/>
                <w:bCs/>
                <w:color w:val="000000" w:themeColor="text1"/>
                <w:sz w:val="18"/>
                <w:szCs w:val="18"/>
                <w:shd w:val="clear" w:color="auto" w:fill="FFFFFF"/>
                <w14:textFill>
                  <w14:solidFill>
                    <w14:schemeClr w14:val="tx1"/>
                  </w14:solidFill>
                </w14:textFill>
              </w:rPr>
            </w:pPr>
            <w:r>
              <w:rPr>
                <w:rStyle w:val="7"/>
                <w:rFonts w:hint="eastAsia" w:ascii="宋体" w:hAnsi="宋体" w:eastAsia="宋体" w:cs="宋体"/>
                <w:b w:val="0"/>
                <w:bCs/>
                <w:color w:val="000000" w:themeColor="text1"/>
                <w:sz w:val="18"/>
                <w:szCs w:val="18"/>
                <w:shd w:val="clear" w:color="auto" w:fill="FFFFFF"/>
                <w14:textFill>
                  <w14:solidFill>
                    <w14:schemeClr w14:val="tx1"/>
                  </w14:solidFill>
                </w14:textFill>
              </w:rPr>
              <w:t>(七)总计</w:t>
            </w:r>
          </w:p>
        </w:tc>
        <w:tc>
          <w:tcPr>
            <w:tcW w:w="53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Align w:val="center"/>
          </w:tcPr>
          <w:p>
            <w:pPr>
              <w:pStyle w:val="3"/>
              <w:widowControl/>
              <w:spacing w:beforeAutospacing="0" w:afterAutospacing="0"/>
              <w:jc w:val="both"/>
              <w:rPr>
                <w:rStyle w:val="7"/>
                <w:rFonts w:ascii="宋体" w:hAnsi="宋体" w:eastAsia="宋体" w:cs="宋体"/>
                <w:b w:val="0"/>
                <w:bCs/>
                <w:color w:val="000000" w:themeColor="text1"/>
                <w:sz w:val="18"/>
                <w:szCs w:val="18"/>
                <w:shd w:val="clear" w:color="auto" w:fill="FFFFFF"/>
                <w14:textFill>
                  <w14:solidFill>
                    <w14:schemeClr w14:val="tx1"/>
                  </w14:solidFill>
                </w14:textFill>
              </w:rPr>
            </w:pPr>
            <w:r>
              <w:rPr>
                <w:rStyle w:val="7"/>
                <w:rFonts w:hint="eastAsia" w:ascii="宋体" w:hAnsi="宋体" w:eastAsia="宋体" w:cs="宋体"/>
                <w:b w:val="0"/>
                <w:bCs/>
                <w:color w:val="000000" w:themeColor="text1"/>
                <w:sz w:val="18"/>
                <w:szCs w:val="18"/>
                <w:shd w:val="clear" w:color="auto" w:fill="FFFFFF"/>
                <w14:textFill>
                  <w14:solidFill>
                    <w14:schemeClr w14:val="tx1"/>
                  </w14:solidFill>
                </w14:textFill>
              </w:rPr>
              <w:t>四、结转下年度继续办理</w:t>
            </w:r>
          </w:p>
        </w:tc>
        <w:tc>
          <w:tcPr>
            <w:tcW w:w="53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3"/>
              <w:widowControl/>
              <w:spacing w:beforeAutospacing="0" w:afterAutospacing="0"/>
              <w:jc w:val="center"/>
              <w:rPr>
                <w:rStyle w:val="7"/>
                <w:rFonts w:ascii="仿宋" w:hAnsi="仿宋" w:eastAsia="仿宋" w:cs="仿宋"/>
                <w:b w:val="0"/>
                <w:bCs/>
                <w:color w:val="000000" w:themeColor="text1"/>
                <w:sz w:val="18"/>
                <w:szCs w:val="18"/>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bl>
    <w:p>
      <w:pPr>
        <w:pStyle w:val="3"/>
        <w:widowControl/>
        <w:shd w:val="clear" w:color="auto" w:fill="FFFFFF"/>
        <w:spacing w:beforeAutospacing="0" w:afterAutospacing="0"/>
        <w:ind w:firstLine="640" w:firstLineChars="200"/>
        <w:rPr>
          <w:rStyle w:val="7"/>
          <w:rFonts w:hint="eastAsia" w:ascii="黑体" w:hAnsi="黑体" w:eastAsia="黑体" w:cs="黑体"/>
          <w:b w:val="0"/>
          <w:bCs/>
          <w:color w:val="000000" w:themeColor="text1"/>
          <w:sz w:val="32"/>
          <w:szCs w:val="32"/>
          <w:shd w:val="clear" w:color="auto" w:fill="FFFFFF"/>
          <w14:textFill>
            <w14:solidFill>
              <w14:schemeClr w14:val="tx1"/>
            </w14:solidFill>
          </w14:textFill>
        </w:rPr>
      </w:pPr>
      <w:r>
        <w:rPr>
          <w:rStyle w:val="7"/>
          <w:rFonts w:hint="eastAsia" w:ascii="黑体" w:hAnsi="黑体" w:eastAsia="黑体" w:cs="黑体"/>
          <w:b w:val="0"/>
          <w:bCs/>
          <w:color w:val="000000" w:themeColor="text1"/>
          <w:sz w:val="32"/>
          <w:szCs w:val="32"/>
          <w:shd w:val="clear" w:color="auto" w:fill="FFFFFF"/>
          <w14:textFill>
            <w14:solidFill>
              <w14:schemeClr w14:val="tx1"/>
            </w14:solidFill>
          </w14:textFill>
        </w:rPr>
        <w:t>四、政府信息公开行政复议、行政诉讼情况</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vAlign w:val="center"/>
          </w:tcPr>
          <w:p>
            <w:pPr>
              <w:pStyle w:val="3"/>
              <w:widowControl/>
              <w:spacing w:beforeAutospacing="0" w:afterAutospacing="0"/>
              <w:jc w:val="center"/>
              <w:rPr>
                <w:rStyle w:val="7"/>
                <w:rFonts w:ascii="宋体" w:hAnsi="宋体" w:eastAsia="宋体" w:cs="宋体"/>
                <w:b w:val="0"/>
                <w:bCs/>
                <w:color w:val="000000" w:themeColor="text1"/>
                <w:sz w:val="15"/>
                <w:szCs w:val="15"/>
                <w:shd w:val="clear" w:color="auto" w:fill="FFFFFF"/>
                <w14:textFill>
                  <w14:solidFill>
                    <w14:schemeClr w14:val="tx1"/>
                  </w14:solidFill>
                </w14:textFill>
              </w:rPr>
            </w:pPr>
            <w:r>
              <w:rPr>
                <w:rStyle w:val="7"/>
                <w:rFonts w:hint="eastAsia" w:ascii="宋体" w:hAnsi="宋体" w:eastAsia="宋体" w:cs="宋体"/>
                <w:b w:val="0"/>
                <w:bCs/>
                <w:color w:val="000000" w:themeColor="text1"/>
                <w:sz w:val="15"/>
                <w:szCs w:val="15"/>
                <w:shd w:val="clear" w:color="auto" w:fill="FFFFFF"/>
                <w14:textFill>
                  <w14:solidFill>
                    <w14:schemeClr w14:val="tx1"/>
                  </w14:solidFill>
                </w14:textFill>
              </w:rPr>
              <w:t>行政复议</w:t>
            </w:r>
          </w:p>
        </w:tc>
        <w:tc>
          <w:tcPr>
            <w:tcW w:w="5682" w:type="dxa"/>
            <w:gridSpan w:val="10"/>
            <w:vAlign w:val="center"/>
          </w:tcPr>
          <w:p>
            <w:pPr>
              <w:pStyle w:val="3"/>
              <w:widowControl/>
              <w:spacing w:beforeAutospacing="0" w:afterAutospacing="0"/>
              <w:jc w:val="center"/>
              <w:rPr>
                <w:rStyle w:val="7"/>
                <w:rFonts w:ascii="宋体" w:hAnsi="宋体" w:eastAsia="宋体" w:cs="宋体"/>
                <w:b w:val="0"/>
                <w:bCs/>
                <w:color w:val="000000" w:themeColor="text1"/>
                <w:sz w:val="15"/>
                <w:szCs w:val="15"/>
                <w:shd w:val="clear" w:color="auto" w:fill="FFFFFF"/>
                <w14:textFill>
                  <w14:solidFill>
                    <w14:schemeClr w14:val="tx1"/>
                  </w14:solidFill>
                </w14:textFill>
              </w:rPr>
            </w:pPr>
            <w:r>
              <w:rPr>
                <w:rStyle w:val="7"/>
                <w:rFonts w:hint="eastAsia" w:ascii="宋体" w:hAnsi="宋体" w:eastAsia="宋体" w:cs="宋体"/>
                <w:b w:val="0"/>
                <w:bCs/>
                <w:color w:val="000000" w:themeColor="text1"/>
                <w:sz w:val="15"/>
                <w:szCs w:val="15"/>
                <w:shd w:val="clear" w:color="auto" w:fill="FFFFFF"/>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pStyle w:val="3"/>
              <w:widowControl/>
              <w:spacing w:beforeAutospacing="0" w:afterAutospacing="0"/>
              <w:jc w:val="center"/>
              <w:rPr>
                <w:rStyle w:val="7"/>
                <w:rFonts w:ascii="宋体" w:hAnsi="宋体" w:eastAsia="宋体" w:cs="宋体"/>
                <w:b w:val="0"/>
                <w:bCs/>
                <w:color w:val="000000" w:themeColor="text1"/>
                <w:sz w:val="15"/>
                <w:szCs w:val="15"/>
                <w:shd w:val="clear" w:color="auto" w:fill="FFFFFF"/>
                <w14:textFill>
                  <w14:solidFill>
                    <w14:schemeClr w14:val="tx1"/>
                  </w14:solidFill>
                </w14:textFill>
              </w:rPr>
            </w:pPr>
            <w:r>
              <w:rPr>
                <w:rStyle w:val="7"/>
                <w:rFonts w:hint="eastAsia" w:ascii="宋体" w:hAnsi="宋体" w:eastAsia="宋体" w:cs="宋体"/>
                <w:b w:val="0"/>
                <w:bCs/>
                <w:color w:val="000000" w:themeColor="text1"/>
                <w:sz w:val="15"/>
                <w:szCs w:val="15"/>
                <w:shd w:val="clear" w:color="auto" w:fill="FFFFFF"/>
                <w14:textFill>
                  <w14:solidFill>
                    <w14:schemeClr w14:val="tx1"/>
                  </w14:solidFill>
                </w14:textFill>
              </w:rPr>
              <w:t>结果</w:t>
            </w:r>
          </w:p>
          <w:p>
            <w:pPr>
              <w:pStyle w:val="3"/>
              <w:widowControl/>
              <w:spacing w:beforeAutospacing="0" w:afterAutospacing="0"/>
              <w:jc w:val="center"/>
              <w:rPr>
                <w:rStyle w:val="7"/>
                <w:rFonts w:ascii="宋体" w:hAnsi="宋体" w:eastAsia="宋体" w:cs="宋体"/>
                <w:b w:val="0"/>
                <w:bCs/>
                <w:color w:val="000000" w:themeColor="text1"/>
                <w:sz w:val="15"/>
                <w:szCs w:val="15"/>
                <w:shd w:val="clear" w:color="auto" w:fill="FFFFFF"/>
                <w14:textFill>
                  <w14:solidFill>
                    <w14:schemeClr w14:val="tx1"/>
                  </w14:solidFill>
                </w14:textFill>
              </w:rPr>
            </w:pPr>
            <w:r>
              <w:rPr>
                <w:rStyle w:val="7"/>
                <w:rFonts w:hint="eastAsia" w:ascii="宋体" w:hAnsi="宋体" w:eastAsia="宋体" w:cs="宋体"/>
                <w:b w:val="0"/>
                <w:bCs/>
                <w:color w:val="000000" w:themeColor="text1"/>
                <w:sz w:val="15"/>
                <w:szCs w:val="15"/>
                <w:shd w:val="clear" w:color="auto" w:fill="FFFFFF"/>
                <w14:textFill>
                  <w14:solidFill>
                    <w14:schemeClr w14:val="tx1"/>
                  </w14:solidFill>
                </w14:textFill>
              </w:rPr>
              <w:t>维持</w:t>
            </w:r>
          </w:p>
        </w:tc>
        <w:tc>
          <w:tcPr>
            <w:tcW w:w="568" w:type="dxa"/>
            <w:vMerge w:val="restart"/>
            <w:vAlign w:val="center"/>
          </w:tcPr>
          <w:p>
            <w:pPr>
              <w:pStyle w:val="3"/>
              <w:widowControl/>
              <w:spacing w:beforeAutospacing="0" w:afterAutospacing="0"/>
              <w:jc w:val="center"/>
              <w:rPr>
                <w:rStyle w:val="7"/>
                <w:rFonts w:ascii="宋体" w:hAnsi="宋体" w:eastAsia="宋体" w:cs="宋体"/>
                <w:b w:val="0"/>
                <w:bCs/>
                <w:color w:val="000000" w:themeColor="text1"/>
                <w:sz w:val="15"/>
                <w:szCs w:val="15"/>
                <w:shd w:val="clear" w:color="auto" w:fill="FFFFFF"/>
                <w14:textFill>
                  <w14:solidFill>
                    <w14:schemeClr w14:val="tx1"/>
                  </w14:solidFill>
                </w14:textFill>
              </w:rPr>
            </w:pPr>
            <w:r>
              <w:rPr>
                <w:rStyle w:val="7"/>
                <w:rFonts w:hint="eastAsia" w:ascii="宋体" w:hAnsi="宋体" w:eastAsia="宋体" w:cs="宋体"/>
                <w:b w:val="0"/>
                <w:bCs/>
                <w:color w:val="000000" w:themeColor="text1"/>
                <w:sz w:val="15"/>
                <w:szCs w:val="15"/>
                <w:shd w:val="clear" w:color="auto" w:fill="FFFFFF"/>
                <w14:textFill>
                  <w14:solidFill>
                    <w14:schemeClr w14:val="tx1"/>
                  </w14:solidFill>
                </w14:textFill>
              </w:rPr>
              <w:t>结果</w:t>
            </w:r>
          </w:p>
          <w:p>
            <w:pPr>
              <w:pStyle w:val="3"/>
              <w:widowControl/>
              <w:spacing w:beforeAutospacing="0" w:afterAutospacing="0"/>
              <w:jc w:val="center"/>
              <w:rPr>
                <w:rStyle w:val="7"/>
                <w:rFonts w:ascii="宋体" w:hAnsi="宋体" w:eastAsia="宋体" w:cs="宋体"/>
                <w:b w:val="0"/>
                <w:bCs/>
                <w:color w:val="000000" w:themeColor="text1"/>
                <w:sz w:val="15"/>
                <w:szCs w:val="15"/>
                <w:shd w:val="clear" w:color="auto" w:fill="FFFFFF"/>
                <w14:textFill>
                  <w14:solidFill>
                    <w14:schemeClr w14:val="tx1"/>
                  </w14:solidFill>
                </w14:textFill>
              </w:rPr>
            </w:pPr>
            <w:r>
              <w:rPr>
                <w:rStyle w:val="7"/>
                <w:rFonts w:hint="eastAsia" w:ascii="宋体" w:hAnsi="宋体" w:eastAsia="宋体" w:cs="宋体"/>
                <w:b w:val="0"/>
                <w:bCs/>
                <w:color w:val="000000" w:themeColor="text1"/>
                <w:sz w:val="15"/>
                <w:szCs w:val="15"/>
                <w:shd w:val="clear" w:color="auto" w:fill="FFFFFF"/>
                <w14:textFill>
                  <w14:solidFill>
                    <w14:schemeClr w14:val="tx1"/>
                  </w14:solidFill>
                </w14:textFill>
              </w:rPr>
              <w:t>纠正</w:t>
            </w:r>
          </w:p>
        </w:tc>
        <w:tc>
          <w:tcPr>
            <w:tcW w:w="568" w:type="dxa"/>
            <w:vMerge w:val="restart"/>
            <w:vAlign w:val="center"/>
          </w:tcPr>
          <w:p>
            <w:pPr>
              <w:pStyle w:val="3"/>
              <w:widowControl/>
              <w:spacing w:beforeAutospacing="0" w:afterAutospacing="0"/>
              <w:jc w:val="center"/>
              <w:rPr>
                <w:rStyle w:val="7"/>
                <w:rFonts w:ascii="宋体" w:hAnsi="宋体" w:eastAsia="宋体" w:cs="宋体"/>
                <w:b w:val="0"/>
                <w:bCs/>
                <w:color w:val="000000" w:themeColor="text1"/>
                <w:sz w:val="15"/>
                <w:szCs w:val="15"/>
                <w:shd w:val="clear" w:color="auto" w:fill="FFFFFF"/>
                <w14:textFill>
                  <w14:solidFill>
                    <w14:schemeClr w14:val="tx1"/>
                  </w14:solidFill>
                </w14:textFill>
              </w:rPr>
            </w:pPr>
            <w:r>
              <w:rPr>
                <w:rStyle w:val="7"/>
                <w:rFonts w:hint="eastAsia" w:ascii="宋体" w:hAnsi="宋体" w:eastAsia="宋体" w:cs="宋体"/>
                <w:b w:val="0"/>
                <w:bCs/>
                <w:color w:val="000000" w:themeColor="text1"/>
                <w:sz w:val="15"/>
                <w:szCs w:val="15"/>
                <w:shd w:val="clear" w:color="auto" w:fill="FFFFFF"/>
                <w14:textFill>
                  <w14:solidFill>
                    <w14:schemeClr w14:val="tx1"/>
                  </w14:solidFill>
                </w14:textFill>
              </w:rPr>
              <w:t>其他</w:t>
            </w:r>
          </w:p>
          <w:p>
            <w:pPr>
              <w:pStyle w:val="3"/>
              <w:widowControl/>
              <w:spacing w:beforeAutospacing="0" w:afterAutospacing="0"/>
              <w:jc w:val="center"/>
              <w:rPr>
                <w:rStyle w:val="7"/>
                <w:rFonts w:ascii="宋体" w:hAnsi="宋体" w:eastAsia="宋体" w:cs="宋体"/>
                <w:b w:val="0"/>
                <w:bCs/>
                <w:color w:val="000000" w:themeColor="text1"/>
                <w:sz w:val="15"/>
                <w:szCs w:val="15"/>
                <w:shd w:val="clear" w:color="auto" w:fill="FFFFFF"/>
                <w14:textFill>
                  <w14:solidFill>
                    <w14:schemeClr w14:val="tx1"/>
                  </w14:solidFill>
                </w14:textFill>
              </w:rPr>
            </w:pPr>
            <w:r>
              <w:rPr>
                <w:rStyle w:val="7"/>
                <w:rFonts w:hint="eastAsia" w:ascii="宋体" w:hAnsi="宋体" w:eastAsia="宋体" w:cs="宋体"/>
                <w:b w:val="0"/>
                <w:bCs/>
                <w:color w:val="000000" w:themeColor="text1"/>
                <w:sz w:val="15"/>
                <w:szCs w:val="15"/>
                <w:shd w:val="clear" w:color="auto" w:fill="FFFFFF"/>
                <w14:textFill>
                  <w14:solidFill>
                    <w14:schemeClr w14:val="tx1"/>
                  </w14:solidFill>
                </w14:textFill>
              </w:rPr>
              <w:t>结果</w:t>
            </w:r>
          </w:p>
        </w:tc>
        <w:tc>
          <w:tcPr>
            <w:tcW w:w="568" w:type="dxa"/>
            <w:vMerge w:val="restart"/>
            <w:vAlign w:val="center"/>
          </w:tcPr>
          <w:p>
            <w:pPr>
              <w:pStyle w:val="3"/>
              <w:widowControl/>
              <w:spacing w:beforeAutospacing="0" w:afterAutospacing="0"/>
              <w:jc w:val="center"/>
              <w:rPr>
                <w:rStyle w:val="7"/>
                <w:rFonts w:ascii="宋体" w:hAnsi="宋体" w:eastAsia="宋体" w:cs="宋体"/>
                <w:b w:val="0"/>
                <w:bCs/>
                <w:color w:val="000000" w:themeColor="text1"/>
                <w:sz w:val="15"/>
                <w:szCs w:val="15"/>
                <w:shd w:val="clear" w:color="auto" w:fill="FFFFFF"/>
                <w14:textFill>
                  <w14:solidFill>
                    <w14:schemeClr w14:val="tx1"/>
                  </w14:solidFill>
                </w14:textFill>
              </w:rPr>
            </w:pPr>
            <w:r>
              <w:rPr>
                <w:rStyle w:val="7"/>
                <w:rFonts w:hint="eastAsia" w:ascii="宋体" w:hAnsi="宋体" w:eastAsia="宋体" w:cs="宋体"/>
                <w:b w:val="0"/>
                <w:bCs/>
                <w:color w:val="000000" w:themeColor="text1"/>
                <w:sz w:val="15"/>
                <w:szCs w:val="15"/>
                <w:shd w:val="clear" w:color="auto" w:fill="FFFFFF"/>
                <w14:textFill>
                  <w14:solidFill>
                    <w14:schemeClr w14:val="tx1"/>
                  </w14:solidFill>
                </w14:textFill>
              </w:rPr>
              <w:t>尚未</w:t>
            </w:r>
          </w:p>
          <w:p>
            <w:pPr>
              <w:pStyle w:val="3"/>
              <w:widowControl/>
              <w:spacing w:beforeAutospacing="0" w:afterAutospacing="0"/>
              <w:jc w:val="center"/>
              <w:rPr>
                <w:rStyle w:val="7"/>
                <w:rFonts w:ascii="宋体" w:hAnsi="宋体" w:eastAsia="宋体" w:cs="宋体"/>
                <w:b w:val="0"/>
                <w:bCs/>
                <w:color w:val="000000" w:themeColor="text1"/>
                <w:sz w:val="15"/>
                <w:szCs w:val="15"/>
                <w:shd w:val="clear" w:color="auto" w:fill="FFFFFF"/>
                <w14:textFill>
                  <w14:solidFill>
                    <w14:schemeClr w14:val="tx1"/>
                  </w14:solidFill>
                </w14:textFill>
              </w:rPr>
            </w:pPr>
            <w:r>
              <w:rPr>
                <w:rStyle w:val="7"/>
                <w:rFonts w:hint="eastAsia" w:ascii="宋体" w:hAnsi="宋体" w:eastAsia="宋体" w:cs="宋体"/>
                <w:b w:val="0"/>
                <w:bCs/>
                <w:color w:val="000000" w:themeColor="text1"/>
                <w:sz w:val="15"/>
                <w:szCs w:val="15"/>
                <w:shd w:val="clear" w:color="auto" w:fill="FFFFFF"/>
                <w14:textFill>
                  <w14:solidFill>
                    <w14:schemeClr w14:val="tx1"/>
                  </w14:solidFill>
                </w14:textFill>
              </w:rPr>
              <w:t>审结</w:t>
            </w:r>
          </w:p>
        </w:tc>
        <w:tc>
          <w:tcPr>
            <w:tcW w:w="568" w:type="dxa"/>
            <w:vMerge w:val="restart"/>
            <w:vAlign w:val="center"/>
          </w:tcPr>
          <w:p>
            <w:pPr>
              <w:pStyle w:val="3"/>
              <w:widowControl/>
              <w:spacing w:beforeAutospacing="0" w:afterAutospacing="0"/>
              <w:jc w:val="center"/>
              <w:rPr>
                <w:rStyle w:val="7"/>
                <w:rFonts w:ascii="宋体" w:hAnsi="宋体" w:eastAsia="宋体" w:cs="宋体"/>
                <w:b w:val="0"/>
                <w:bCs/>
                <w:color w:val="000000" w:themeColor="text1"/>
                <w:sz w:val="15"/>
                <w:szCs w:val="15"/>
                <w:shd w:val="clear" w:color="auto" w:fill="FFFFFF"/>
                <w14:textFill>
                  <w14:solidFill>
                    <w14:schemeClr w14:val="tx1"/>
                  </w14:solidFill>
                </w14:textFill>
              </w:rPr>
            </w:pPr>
            <w:r>
              <w:rPr>
                <w:rStyle w:val="7"/>
                <w:rFonts w:hint="eastAsia" w:ascii="宋体" w:hAnsi="宋体" w:eastAsia="宋体" w:cs="宋体"/>
                <w:b w:val="0"/>
                <w:bCs/>
                <w:color w:val="000000" w:themeColor="text1"/>
                <w:sz w:val="15"/>
                <w:szCs w:val="15"/>
                <w:shd w:val="clear" w:color="auto" w:fill="FFFFFF"/>
                <w14:textFill>
                  <w14:solidFill>
                    <w14:schemeClr w14:val="tx1"/>
                  </w14:solidFill>
                </w14:textFill>
              </w:rPr>
              <w:t>总计</w:t>
            </w:r>
          </w:p>
        </w:tc>
        <w:tc>
          <w:tcPr>
            <w:tcW w:w="2840" w:type="dxa"/>
            <w:gridSpan w:val="5"/>
            <w:vAlign w:val="center"/>
          </w:tcPr>
          <w:p>
            <w:pPr>
              <w:pStyle w:val="3"/>
              <w:widowControl/>
              <w:spacing w:beforeAutospacing="0" w:afterAutospacing="0"/>
              <w:jc w:val="center"/>
              <w:rPr>
                <w:rStyle w:val="7"/>
                <w:rFonts w:ascii="宋体" w:hAnsi="宋体" w:eastAsia="宋体" w:cs="宋体"/>
                <w:b w:val="0"/>
                <w:bCs/>
                <w:color w:val="000000" w:themeColor="text1"/>
                <w:sz w:val="15"/>
                <w:szCs w:val="15"/>
                <w:shd w:val="clear" w:color="auto" w:fill="FFFFFF"/>
                <w14:textFill>
                  <w14:solidFill>
                    <w14:schemeClr w14:val="tx1"/>
                  </w14:solidFill>
                </w14:textFill>
              </w:rPr>
            </w:pPr>
            <w:r>
              <w:rPr>
                <w:rStyle w:val="7"/>
                <w:rFonts w:hint="eastAsia" w:ascii="宋体" w:hAnsi="宋体" w:eastAsia="宋体" w:cs="宋体"/>
                <w:b w:val="0"/>
                <w:bCs/>
                <w:color w:val="000000" w:themeColor="text1"/>
                <w:sz w:val="15"/>
                <w:szCs w:val="15"/>
                <w:shd w:val="clear" w:color="auto" w:fill="FFFFFF"/>
                <w14:textFill>
                  <w14:solidFill>
                    <w14:schemeClr w14:val="tx1"/>
                  </w14:solidFill>
                </w14:textFill>
              </w:rPr>
              <w:t>未经复议直接起诉</w:t>
            </w:r>
          </w:p>
        </w:tc>
        <w:tc>
          <w:tcPr>
            <w:tcW w:w="2842" w:type="dxa"/>
            <w:gridSpan w:val="5"/>
            <w:vAlign w:val="center"/>
          </w:tcPr>
          <w:p>
            <w:pPr>
              <w:pStyle w:val="3"/>
              <w:widowControl/>
              <w:spacing w:beforeAutospacing="0" w:afterAutospacing="0"/>
              <w:jc w:val="center"/>
              <w:rPr>
                <w:rStyle w:val="7"/>
                <w:rFonts w:ascii="宋体" w:hAnsi="宋体" w:eastAsia="宋体" w:cs="宋体"/>
                <w:b w:val="0"/>
                <w:bCs/>
                <w:color w:val="000000" w:themeColor="text1"/>
                <w:sz w:val="15"/>
                <w:szCs w:val="15"/>
                <w:shd w:val="clear" w:color="auto" w:fill="FFFFFF"/>
                <w14:textFill>
                  <w14:solidFill>
                    <w14:schemeClr w14:val="tx1"/>
                  </w14:solidFill>
                </w14:textFill>
              </w:rPr>
            </w:pPr>
            <w:r>
              <w:rPr>
                <w:rStyle w:val="7"/>
                <w:rFonts w:hint="eastAsia" w:ascii="宋体" w:hAnsi="宋体" w:eastAsia="宋体" w:cs="宋体"/>
                <w:b w:val="0"/>
                <w:bCs/>
                <w:color w:val="000000" w:themeColor="text1"/>
                <w:sz w:val="15"/>
                <w:szCs w:val="15"/>
                <w:shd w:val="clear" w:color="auto" w:fill="FFFFFF"/>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568" w:type="dxa"/>
            <w:vMerge w:val="continue"/>
            <w:vAlign w:val="center"/>
          </w:tcPr>
          <w:p>
            <w:pPr>
              <w:pStyle w:val="3"/>
              <w:widowControl/>
              <w:spacing w:beforeAutospacing="0" w:afterAutospacing="0"/>
              <w:jc w:val="center"/>
              <w:rPr>
                <w:rStyle w:val="7"/>
                <w:rFonts w:ascii="宋体" w:hAnsi="宋体" w:eastAsia="宋体" w:cs="宋体"/>
                <w:b w:val="0"/>
                <w:bCs/>
                <w:color w:val="000000" w:themeColor="text1"/>
                <w:sz w:val="15"/>
                <w:szCs w:val="15"/>
                <w:shd w:val="clear" w:color="auto" w:fill="FFFFFF"/>
                <w14:textFill>
                  <w14:solidFill>
                    <w14:schemeClr w14:val="tx1"/>
                  </w14:solidFill>
                </w14:textFill>
              </w:rPr>
            </w:pPr>
          </w:p>
        </w:tc>
        <w:tc>
          <w:tcPr>
            <w:tcW w:w="568" w:type="dxa"/>
            <w:vMerge w:val="continue"/>
            <w:vAlign w:val="center"/>
          </w:tcPr>
          <w:p>
            <w:pPr>
              <w:pStyle w:val="3"/>
              <w:widowControl/>
              <w:spacing w:beforeAutospacing="0" w:afterAutospacing="0"/>
              <w:jc w:val="center"/>
              <w:rPr>
                <w:rStyle w:val="7"/>
                <w:rFonts w:ascii="宋体" w:hAnsi="宋体" w:eastAsia="宋体" w:cs="宋体"/>
                <w:b w:val="0"/>
                <w:bCs/>
                <w:color w:val="000000" w:themeColor="text1"/>
                <w:sz w:val="15"/>
                <w:szCs w:val="15"/>
                <w:shd w:val="clear" w:color="auto" w:fill="FFFFFF"/>
                <w14:textFill>
                  <w14:solidFill>
                    <w14:schemeClr w14:val="tx1"/>
                  </w14:solidFill>
                </w14:textFill>
              </w:rPr>
            </w:pPr>
          </w:p>
        </w:tc>
        <w:tc>
          <w:tcPr>
            <w:tcW w:w="568" w:type="dxa"/>
            <w:vMerge w:val="continue"/>
            <w:vAlign w:val="center"/>
          </w:tcPr>
          <w:p>
            <w:pPr>
              <w:pStyle w:val="3"/>
              <w:widowControl/>
              <w:spacing w:beforeAutospacing="0" w:afterAutospacing="0"/>
              <w:jc w:val="center"/>
              <w:rPr>
                <w:rStyle w:val="7"/>
                <w:rFonts w:ascii="宋体" w:hAnsi="宋体" w:eastAsia="宋体" w:cs="宋体"/>
                <w:b w:val="0"/>
                <w:bCs/>
                <w:color w:val="000000" w:themeColor="text1"/>
                <w:sz w:val="15"/>
                <w:szCs w:val="15"/>
                <w:shd w:val="clear" w:color="auto" w:fill="FFFFFF"/>
                <w14:textFill>
                  <w14:solidFill>
                    <w14:schemeClr w14:val="tx1"/>
                  </w14:solidFill>
                </w14:textFill>
              </w:rPr>
            </w:pPr>
          </w:p>
        </w:tc>
        <w:tc>
          <w:tcPr>
            <w:tcW w:w="568" w:type="dxa"/>
            <w:vMerge w:val="continue"/>
            <w:vAlign w:val="center"/>
          </w:tcPr>
          <w:p>
            <w:pPr>
              <w:pStyle w:val="3"/>
              <w:widowControl/>
              <w:spacing w:beforeAutospacing="0" w:afterAutospacing="0"/>
              <w:jc w:val="center"/>
              <w:rPr>
                <w:rStyle w:val="7"/>
                <w:rFonts w:ascii="宋体" w:hAnsi="宋体" w:eastAsia="宋体" w:cs="宋体"/>
                <w:b w:val="0"/>
                <w:bCs/>
                <w:color w:val="000000" w:themeColor="text1"/>
                <w:sz w:val="15"/>
                <w:szCs w:val="15"/>
                <w:shd w:val="clear" w:color="auto" w:fill="FFFFFF"/>
                <w14:textFill>
                  <w14:solidFill>
                    <w14:schemeClr w14:val="tx1"/>
                  </w14:solidFill>
                </w14:textFill>
              </w:rPr>
            </w:pPr>
          </w:p>
        </w:tc>
        <w:tc>
          <w:tcPr>
            <w:tcW w:w="568" w:type="dxa"/>
            <w:vMerge w:val="continue"/>
            <w:vAlign w:val="center"/>
          </w:tcPr>
          <w:p>
            <w:pPr>
              <w:pStyle w:val="3"/>
              <w:widowControl/>
              <w:spacing w:beforeAutospacing="0" w:afterAutospacing="0"/>
              <w:jc w:val="center"/>
              <w:rPr>
                <w:rStyle w:val="7"/>
                <w:rFonts w:ascii="宋体" w:hAnsi="宋体" w:eastAsia="宋体" w:cs="宋体"/>
                <w:b w:val="0"/>
                <w:bCs/>
                <w:color w:val="000000" w:themeColor="text1"/>
                <w:sz w:val="15"/>
                <w:szCs w:val="15"/>
                <w:shd w:val="clear" w:color="auto" w:fill="FFFFFF"/>
                <w14:textFill>
                  <w14:solidFill>
                    <w14:schemeClr w14:val="tx1"/>
                  </w14:solidFill>
                </w14:textFill>
              </w:rPr>
            </w:pPr>
          </w:p>
        </w:tc>
        <w:tc>
          <w:tcPr>
            <w:tcW w:w="568" w:type="dxa"/>
            <w:vAlign w:val="center"/>
          </w:tcPr>
          <w:p>
            <w:pPr>
              <w:pStyle w:val="3"/>
              <w:widowControl/>
              <w:spacing w:beforeAutospacing="0" w:afterAutospacing="0"/>
              <w:jc w:val="center"/>
              <w:rPr>
                <w:rStyle w:val="7"/>
                <w:rFonts w:ascii="宋体" w:hAnsi="宋体" w:eastAsia="宋体" w:cs="宋体"/>
                <w:b w:val="0"/>
                <w:bCs/>
                <w:color w:val="000000" w:themeColor="text1"/>
                <w:sz w:val="15"/>
                <w:szCs w:val="15"/>
                <w:shd w:val="clear" w:color="auto" w:fill="FFFFFF"/>
                <w14:textFill>
                  <w14:solidFill>
                    <w14:schemeClr w14:val="tx1"/>
                  </w14:solidFill>
                </w14:textFill>
              </w:rPr>
            </w:pPr>
            <w:r>
              <w:rPr>
                <w:rStyle w:val="7"/>
                <w:rFonts w:hint="eastAsia" w:ascii="宋体" w:hAnsi="宋体" w:eastAsia="宋体" w:cs="宋体"/>
                <w:b w:val="0"/>
                <w:bCs/>
                <w:color w:val="000000" w:themeColor="text1"/>
                <w:sz w:val="15"/>
                <w:szCs w:val="15"/>
                <w:shd w:val="clear" w:color="auto" w:fill="FFFFFF"/>
                <w14:textFill>
                  <w14:solidFill>
                    <w14:schemeClr w14:val="tx1"/>
                  </w14:solidFill>
                </w14:textFill>
              </w:rPr>
              <w:t>结果</w:t>
            </w:r>
          </w:p>
          <w:p>
            <w:pPr>
              <w:pStyle w:val="3"/>
              <w:widowControl/>
              <w:spacing w:beforeAutospacing="0" w:afterAutospacing="0"/>
              <w:jc w:val="center"/>
              <w:rPr>
                <w:rFonts w:ascii="宋体" w:hAnsi="宋体" w:eastAsia="宋体" w:cs="宋体"/>
                <w:bCs/>
                <w:color w:val="000000" w:themeColor="text1"/>
                <w:sz w:val="15"/>
                <w:szCs w:val="15"/>
                <w:shd w:val="clear" w:color="auto" w:fill="FFFFFF"/>
                <w14:textFill>
                  <w14:solidFill>
                    <w14:schemeClr w14:val="tx1"/>
                  </w14:solidFill>
                </w14:textFill>
              </w:rPr>
            </w:pPr>
            <w:r>
              <w:rPr>
                <w:rStyle w:val="7"/>
                <w:rFonts w:hint="eastAsia" w:ascii="宋体" w:hAnsi="宋体" w:eastAsia="宋体" w:cs="宋体"/>
                <w:b w:val="0"/>
                <w:bCs/>
                <w:color w:val="000000" w:themeColor="text1"/>
                <w:sz w:val="15"/>
                <w:szCs w:val="15"/>
                <w:shd w:val="clear" w:color="auto" w:fill="FFFFFF"/>
                <w14:textFill>
                  <w14:solidFill>
                    <w14:schemeClr w14:val="tx1"/>
                  </w14:solidFill>
                </w14:textFill>
              </w:rPr>
              <w:t>维持</w:t>
            </w:r>
          </w:p>
        </w:tc>
        <w:tc>
          <w:tcPr>
            <w:tcW w:w="568" w:type="dxa"/>
            <w:vAlign w:val="center"/>
          </w:tcPr>
          <w:p>
            <w:pPr>
              <w:pStyle w:val="3"/>
              <w:widowControl/>
              <w:spacing w:beforeAutospacing="0" w:afterAutospacing="0"/>
              <w:jc w:val="center"/>
              <w:rPr>
                <w:rStyle w:val="7"/>
                <w:rFonts w:ascii="宋体" w:hAnsi="宋体" w:eastAsia="宋体" w:cs="宋体"/>
                <w:b w:val="0"/>
                <w:bCs/>
                <w:color w:val="000000" w:themeColor="text1"/>
                <w:sz w:val="15"/>
                <w:szCs w:val="15"/>
                <w:shd w:val="clear" w:color="auto" w:fill="FFFFFF"/>
                <w14:textFill>
                  <w14:solidFill>
                    <w14:schemeClr w14:val="tx1"/>
                  </w14:solidFill>
                </w14:textFill>
              </w:rPr>
            </w:pPr>
            <w:r>
              <w:rPr>
                <w:rStyle w:val="7"/>
                <w:rFonts w:hint="eastAsia" w:ascii="宋体" w:hAnsi="宋体" w:eastAsia="宋体" w:cs="宋体"/>
                <w:b w:val="0"/>
                <w:bCs/>
                <w:color w:val="000000" w:themeColor="text1"/>
                <w:sz w:val="15"/>
                <w:szCs w:val="15"/>
                <w:shd w:val="clear" w:color="auto" w:fill="FFFFFF"/>
                <w14:textFill>
                  <w14:solidFill>
                    <w14:schemeClr w14:val="tx1"/>
                  </w14:solidFill>
                </w14:textFill>
              </w:rPr>
              <w:t>结果</w:t>
            </w:r>
          </w:p>
          <w:p>
            <w:pPr>
              <w:pStyle w:val="3"/>
              <w:widowControl/>
              <w:spacing w:beforeAutospacing="0" w:afterAutospacing="0"/>
              <w:jc w:val="center"/>
              <w:rPr>
                <w:rFonts w:ascii="宋体" w:hAnsi="宋体" w:eastAsia="宋体" w:cs="宋体"/>
                <w:bCs/>
                <w:color w:val="000000" w:themeColor="text1"/>
                <w:sz w:val="15"/>
                <w:szCs w:val="15"/>
                <w:shd w:val="clear" w:color="auto" w:fill="FFFFFF"/>
                <w14:textFill>
                  <w14:solidFill>
                    <w14:schemeClr w14:val="tx1"/>
                  </w14:solidFill>
                </w14:textFill>
              </w:rPr>
            </w:pPr>
            <w:r>
              <w:rPr>
                <w:rStyle w:val="7"/>
                <w:rFonts w:hint="eastAsia" w:ascii="宋体" w:hAnsi="宋体" w:eastAsia="宋体" w:cs="宋体"/>
                <w:b w:val="0"/>
                <w:bCs/>
                <w:color w:val="000000" w:themeColor="text1"/>
                <w:sz w:val="15"/>
                <w:szCs w:val="15"/>
                <w:shd w:val="clear" w:color="auto" w:fill="FFFFFF"/>
                <w14:textFill>
                  <w14:solidFill>
                    <w14:schemeClr w14:val="tx1"/>
                  </w14:solidFill>
                </w14:textFill>
              </w:rPr>
              <w:t>纠正</w:t>
            </w:r>
          </w:p>
        </w:tc>
        <w:tc>
          <w:tcPr>
            <w:tcW w:w="568" w:type="dxa"/>
            <w:vAlign w:val="center"/>
          </w:tcPr>
          <w:p>
            <w:pPr>
              <w:pStyle w:val="3"/>
              <w:widowControl/>
              <w:spacing w:beforeAutospacing="0" w:afterAutospacing="0"/>
              <w:jc w:val="center"/>
              <w:rPr>
                <w:rStyle w:val="7"/>
                <w:rFonts w:ascii="宋体" w:hAnsi="宋体" w:eastAsia="宋体" w:cs="宋体"/>
                <w:b w:val="0"/>
                <w:bCs/>
                <w:color w:val="000000" w:themeColor="text1"/>
                <w:sz w:val="15"/>
                <w:szCs w:val="15"/>
                <w:shd w:val="clear" w:color="auto" w:fill="FFFFFF"/>
                <w14:textFill>
                  <w14:solidFill>
                    <w14:schemeClr w14:val="tx1"/>
                  </w14:solidFill>
                </w14:textFill>
              </w:rPr>
            </w:pPr>
            <w:r>
              <w:rPr>
                <w:rStyle w:val="7"/>
                <w:rFonts w:hint="eastAsia" w:ascii="宋体" w:hAnsi="宋体" w:eastAsia="宋体" w:cs="宋体"/>
                <w:b w:val="0"/>
                <w:bCs/>
                <w:color w:val="000000" w:themeColor="text1"/>
                <w:sz w:val="15"/>
                <w:szCs w:val="15"/>
                <w:shd w:val="clear" w:color="auto" w:fill="FFFFFF"/>
                <w14:textFill>
                  <w14:solidFill>
                    <w14:schemeClr w14:val="tx1"/>
                  </w14:solidFill>
                </w14:textFill>
              </w:rPr>
              <w:t>其他</w:t>
            </w:r>
          </w:p>
          <w:p>
            <w:pPr>
              <w:pStyle w:val="3"/>
              <w:widowControl/>
              <w:spacing w:beforeAutospacing="0" w:afterAutospacing="0"/>
              <w:jc w:val="center"/>
              <w:rPr>
                <w:rFonts w:ascii="宋体" w:hAnsi="宋体" w:eastAsia="宋体" w:cs="宋体"/>
                <w:bCs/>
                <w:color w:val="000000" w:themeColor="text1"/>
                <w:sz w:val="15"/>
                <w:szCs w:val="15"/>
                <w:shd w:val="clear" w:color="auto" w:fill="FFFFFF"/>
                <w14:textFill>
                  <w14:solidFill>
                    <w14:schemeClr w14:val="tx1"/>
                  </w14:solidFill>
                </w14:textFill>
              </w:rPr>
            </w:pPr>
            <w:r>
              <w:rPr>
                <w:rStyle w:val="7"/>
                <w:rFonts w:hint="eastAsia" w:ascii="宋体" w:hAnsi="宋体" w:eastAsia="宋体" w:cs="宋体"/>
                <w:b w:val="0"/>
                <w:bCs/>
                <w:color w:val="000000" w:themeColor="text1"/>
                <w:sz w:val="15"/>
                <w:szCs w:val="15"/>
                <w:shd w:val="clear" w:color="auto" w:fill="FFFFFF"/>
                <w14:textFill>
                  <w14:solidFill>
                    <w14:schemeClr w14:val="tx1"/>
                  </w14:solidFill>
                </w14:textFill>
              </w:rPr>
              <w:t>结果</w:t>
            </w:r>
          </w:p>
        </w:tc>
        <w:tc>
          <w:tcPr>
            <w:tcW w:w="568" w:type="dxa"/>
            <w:vAlign w:val="center"/>
          </w:tcPr>
          <w:p>
            <w:pPr>
              <w:pStyle w:val="3"/>
              <w:widowControl/>
              <w:spacing w:beforeAutospacing="0" w:afterAutospacing="0"/>
              <w:jc w:val="center"/>
              <w:rPr>
                <w:rStyle w:val="7"/>
                <w:rFonts w:ascii="宋体" w:hAnsi="宋体" w:eastAsia="宋体" w:cs="宋体"/>
                <w:b w:val="0"/>
                <w:bCs/>
                <w:color w:val="000000" w:themeColor="text1"/>
                <w:sz w:val="15"/>
                <w:szCs w:val="15"/>
                <w:shd w:val="clear" w:color="auto" w:fill="FFFFFF"/>
                <w14:textFill>
                  <w14:solidFill>
                    <w14:schemeClr w14:val="tx1"/>
                  </w14:solidFill>
                </w14:textFill>
              </w:rPr>
            </w:pPr>
            <w:r>
              <w:rPr>
                <w:rStyle w:val="7"/>
                <w:rFonts w:hint="eastAsia" w:ascii="宋体" w:hAnsi="宋体" w:eastAsia="宋体" w:cs="宋体"/>
                <w:b w:val="0"/>
                <w:bCs/>
                <w:color w:val="000000" w:themeColor="text1"/>
                <w:sz w:val="15"/>
                <w:szCs w:val="15"/>
                <w:shd w:val="clear" w:color="auto" w:fill="FFFFFF"/>
                <w14:textFill>
                  <w14:solidFill>
                    <w14:schemeClr w14:val="tx1"/>
                  </w14:solidFill>
                </w14:textFill>
              </w:rPr>
              <w:t>尚未</w:t>
            </w:r>
          </w:p>
          <w:p>
            <w:pPr>
              <w:pStyle w:val="3"/>
              <w:widowControl/>
              <w:spacing w:beforeAutospacing="0" w:afterAutospacing="0"/>
              <w:jc w:val="center"/>
              <w:rPr>
                <w:rFonts w:ascii="宋体" w:hAnsi="宋体" w:eastAsia="宋体" w:cs="宋体"/>
                <w:bCs/>
                <w:color w:val="000000" w:themeColor="text1"/>
                <w:sz w:val="15"/>
                <w:szCs w:val="15"/>
                <w:shd w:val="clear" w:color="auto" w:fill="FFFFFF"/>
                <w14:textFill>
                  <w14:solidFill>
                    <w14:schemeClr w14:val="tx1"/>
                  </w14:solidFill>
                </w14:textFill>
              </w:rPr>
            </w:pPr>
            <w:r>
              <w:rPr>
                <w:rStyle w:val="7"/>
                <w:rFonts w:hint="eastAsia" w:ascii="宋体" w:hAnsi="宋体" w:eastAsia="宋体" w:cs="宋体"/>
                <w:b w:val="0"/>
                <w:bCs/>
                <w:color w:val="000000" w:themeColor="text1"/>
                <w:sz w:val="15"/>
                <w:szCs w:val="15"/>
                <w:shd w:val="clear" w:color="auto" w:fill="FFFFFF"/>
                <w14:textFill>
                  <w14:solidFill>
                    <w14:schemeClr w14:val="tx1"/>
                  </w14:solidFill>
                </w14:textFill>
              </w:rPr>
              <w:t>审结</w:t>
            </w:r>
          </w:p>
        </w:tc>
        <w:tc>
          <w:tcPr>
            <w:tcW w:w="568" w:type="dxa"/>
            <w:vAlign w:val="center"/>
          </w:tcPr>
          <w:p>
            <w:pPr>
              <w:pStyle w:val="3"/>
              <w:widowControl/>
              <w:spacing w:beforeAutospacing="0" w:afterAutospacing="0"/>
              <w:jc w:val="center"/>
              <w:rPr>
                <w:rFonts w:ascii="宋体" w:hAnsi="宋体" w:eastAsia="宋体" w:cs="宋体"/>
                <w:bCs/>
                <w:color w:val="000000" w:themeColor="text1"/>
                <w:sz w:val="15"/>
                <w:szCs w:val="15"/>
                <w:shd w:val="clear" w:color="auto" w:fill="FFFFFF"/>
                <w14:textFill>
                  <w14:solidFill>
                    <w14:schemeClr w14:val="tx1"/>
                  </w14:solidFill>
                </w14:textFill>
              </w:rPr>
            </w:pPr>
            <w:r>
              <w:rPr>
                <w:rStyle w:val="7"/>
                <w:rFonts w:hint="eastAsia" w:ascii="宋体" w:hAnsi="宋体" w:eastAsia="宋体" w:cs="宋体"/>
                <w:b w:val="0"/>
                <w:bCs/>
                <w:color w:val="000000" w:themeColor="text1"/>
                <w:sz w:val="15"/>
                <w:szCs w:val="15"/>
                <w:shd w:val="clear" w:color="auto" w:fill="FFFFFF"/>
                <w14:textFill>
                  <w14:solidFill>
                    <w14:schemeClr w14:val="tx1"/>
                  </w14:solidFill>
                </w14:textFill>
              </w:rPr>
              <w:t>总计</w:t>
            </w:r>
          </w:p>
        </w:tc>
        <w:tc>
          <w:tcPr>
            <w:tcW w:w="568" w:type="dxa"/>
            <w:vAlign w:val="center"/>
          </w:tcPr>
          <w:p>
            <w:pPr>
              <w:pStyle w:val="3"/>
              <w:widowControl/>
              <w:spacing w:beforeAutospacing="0" w:afterAutospacing="0"/>
              <w:jc w:val="center"/>
              <w:rPr>
                <w:rStyle w:val="7"/>
                <w:rFonts w:ascii="宋体" w:hAnsi="宋体" w:eastAsia="宋体" w:cs="宋体"/>
                <w:b w:val="0"/>
                <w:bCs/>
                <w:color w:val="000000" w:themeColor="text1"/>
                <w:sz w:val="15"/>
                <w:szCs w:val="15"/>
                <w:shd w:val="clear" w:color="auto" w:fill="FFFFFF"/>
                <w14:textFill>
                  <w14:solidFill>
                    <w14:schemeClr w14:val="tx1"/>
                  </w14:solidFill>
                </w14:textFill>
              </w:rPr>
            </w:pPr>
            <w:r>
              <w:rPr>
                <w:rStyle w:val="7"/>
                <w:rFonts w:hint="eastAsia" w:ascii="宋体" w:hAnsi="宋体" w:eastAsia="宋体" w:cs="宋体"/>
                <w:b w:val="0"/>
                <w:bCs/>
                <w:color w:val="000000" w:themeColor="text1"/>
                <w:sz w:val="15"/>
                <w:szCs w:val="15"/>
                <w:shd w:val="clear" w:color="auto" w:fill="FFFFFF"/>
                <w14:textFill>
                  <w14:solidFill>
                    <w14:schemeClr w14:val="tx1"/>
                  </w14:solidFill>
                </w14:textFill>
              </w:rPr>
              <w:t>结果</w:t>
            </w:r>
          </w:p>
          <w:p>
            <w:pPr>
              <w:pStyle w:val="3"/>
              <w:widowControl/>
              <w:spacing w:beforeAutospacing="0" w:afterAutospacing="0"/>
              <w:jc w:val="center"/>
              <w:rPr>
                <w:rFonts w:ascii="宋体" w:hAnsi="宋体" w:eastAsia="宋体" w:cs="宋体"/>
                <w:bCs/>
                <w:color w:val="000000" w:themeColor="text1"/>
                <w:sz w:val="15"/>
                <w:szCs w:val="15"/>
                <w:shd w:val="clear" w:color="auto" w:fill="FFFFFF"/>
                <w14:textFill>
                  <w14:solidFill>
                    <w14:schemeClr w14:val="tx1"/>
                  </w14:solidFill>
                </w14:textFill>
              </w:rPr>
            </w:pPr>
            <w:r>
              <w:rPr>
                <w:rStyle w:val="7"/>
                <w:rFonts w:hint="eastAsia" w:ascii="宋体" w:hAnsi="宋体" w:eastAsia="宋体" w:cs="宋体"/>
                <w:b w:val="0"/>
                <w:bCs/>
                <w:color w:val="000000" w:themeColor="text1"/>
                <w:sz w:val="15"/>
                <w:szCs w:val="15"/>
                <w:shd w:val="clear" w:color="auto" w:fill="FFFFFF"/>
                <w14:textFill>
                  <w14:solidFill>
                    <w14:schemeClr w14:val="tx1"/>
                  </w14:solidFill>
                </w14:textFill>
              </w:rPr>
              <w:t>维持</w:t>
            </w:r>
          </w:p>
        </w:tc>
        <w:tc>
          <w:tcPr>
            <w:tcW w:w="568" w:type="dxa"/>
            <w:vAlign w:val="center"/>
          </w:tcPr>
          <w:p>
            <w:pPr>
              <w:pStyle w:val="3"/>
              <w:widowControl/>
              <w:spacing w:beforeAutospacing="0" w:afterAutospacing="0"/>
              <w:jc w:val="center"/>
              <w:rPr>
                <w:rStyle w:val="7"/>
                <w:rFonts w:ascii="宋体" w:hAnsi="宋体" w:eastAsia="宋体" w:cs="宋体"/>
                <w:b w:val="0"/>
                <w:bCs/>
                <w:color w:val="000000" w:themeColor="text1"/>
                <w:sz w:val="15"/>
                <w:szCs w:val="15"/>
                <w:shd w:val="clear" w:color="auto" w:fill="FFFFFF"/>
                <w14:textFill>
                  <w14:solidFill>
                    <w14:schemeClr w14:val="tx1"/>
                  </w14:solidFill>
                </w14:textFill>
              </w:rPr>
            </w:pPr>
            <w:r>
              <w:rPr>
                <w:rStyle w:val="7"/>
                <w:rFonts w:hint="eastAsia" w:ascii="宋体" w:hAnsi="宋体" w:eastAsia="宋体" w:cs="宋体"/>
                <w:b w:val="0"/>
                <w:bCs/>
                <w:color w:val="000000" w:themeColor="text1"/>
                <w:sz w:val="15"/>
                <w:szCs w:val="15"/>
                <w:shd w:val="clear" w:color="auto" w:fill="FFFFFF"/>
                <w14:textFill>
                  <w14:solidFill>
                    <w14:schemeClr w14:val="tx1"/>
                  </w14:solidFill>
                </w14:textFill>
              </w:rPr>
              <w:t>结果</w:t>
            </w:r>
          </w:p>
          <w:p>
            <w:pPr>
              <w:pStyle w:val="3"/>
              <w:widowControl/>
              <w:spacing w:beforeAutospacing="0" w:afterAutospacing="0"/>
              <w:jc w:val="center"/>
              <w:rPr>
                <w:rFonts w:ascii="宋体" w:hAnsi="宋体" w:eastAsia="宋体" w:cs="宋体"/>
                <w:bCs/>
                <w:color w:val="000000" w:themeColor="text1"/>
                <w:sz w:val="15"/>
                <w:szCs w:val="15"/>
                <w:shd w:val="clear" w:color="auto" w:fill="FFFFFF"/>
                <w14:textFill>
                  <w14:solidFill>
                    <w14:schemeClr w14:val="tx1"/>
                  </w14:solidFill>
                </w14:textFill>
              </w:rPr>
            </w:pPr>
            <w:r>
              <w:rPr>
                <w:rStyle w:val="7"/>
                <w:rFonts w:hint="eastAsia" w:ascii="宋体" w:hAnsi="宋体" w:eastAsia="宋体" w:cs="宋体"/>
                <w:b w:val="0"/>
                <w:bCs/>
                <w:color w:val="000000" w:themeColor="text1"/>
                <w:sz w:val="15"/>
                <w:szCs w:val="15"/>
                <w:shd w:val="clear" w:color="auto" w:fill="FFFFFF"/>
                <w14:textFill>
                  <w14:solidFill>
                    <w14:schemeClr w14:val="tx1"/>
                  </w14:solidFill>
                </w14:textFill>
              </w:rPr>
              <w:t>纠正</w:t>
            </w:r>
          </w:p>
        </w:tc>
        <w:tc>
          <w:tcPr>
            <w:tcW w:w="568" w:type="dxa"/>
            <w:vAlign w:val="center"/>
          </w:tcPr>
          <w:p>
            <w:pPr>
              <w:pStyle w:val="3"/>
              <w:widowControl/>
              <w:spacing w:beforeAutospacing="0" w:afterAutospacing="0"/>
              <w:jc w:val="center"/>
              <w:rPr>
                <w:rStyle w:val="7"/>
                <w:rFonts w:ascii="宋体" w:hAnsi="宋体" w:eastAsia="宋体" w:cs="宋体"/>
                <w:b w:val="0"/>
                <w:bCs/>
                <w:color w:val="000000" w:themeColor="text1"/>
                <w:sz w:val="15"/>
                <w:szCs w:val="15"/>
                <w:shd w:val="clear" w:color="auto" w:fill="FFFFFF"/>
                <w14:textFill>
                  <w14:solidFill>
                    <w14:schemeClr w14:val="tx1"/>
                  </w14:solidFill>
                </w14:textFill>
              </w:rPr>
            </w:pPr>
            <w:r>
              <w:rPr>
                <w:rStyle w:val="7"/>
                <w:rFonts w:hint="eastAsia" w:ascii="宋体" w:hAnsi="宋体" w:eastAsia="宋体" w:cs="宋体"/>
                <w:b w:val="0"/>
                <w:bCs/>
                <w:color w:val="000000" w:themeColor="text1"/>
                <w:sz w:val="15"/>
                <w:szCs w:val="15"/>
                <w:shd w:val="clear" w:color="auto" w:fill="FFFFFF"/>
                <w14:textFill>
                  <w14:solidFill>
                    <w14:schemeClr w14:val="tx1"/>
                  </w14:solidFill>
                </w14:textFill>
              </w:rPr>
              <w:t>其他</w:t>
            </w:r>
          </w:p>
          <w:p>
            <w:pPr>
              <w:pStyle w:val="3"/>
              <w:widowControl/>
              <w:spacing w:beforeAutospacing="0" w:afterAutospacing="0"/>
              <w:jc w:val="center"/>
              <w:rPr>
                <w:rFonts w:ascii="宋体" w:hAnsi="宋体" w:eastAsia="宋体" w:cs="宋体"/>
                <w:bCs/>
                <w:color w:val="000000" w:themeColor="text1"/>
                <w:sz w:val="15"/>
                <w:szCs w:val="15"/>
                <w:shd w:val="clear" w:color="auto" w:fill="FFFFFF"/>
                <w14:textFill>
                  <w14:solidFill>
                    <w14:schemeClr w14:val="tx1"/>
                  </w14:solidFill>
                </w14:textFill>
              </w:rPr>
            </w:pPr>
            <w:r>
              <w:rPr>
                <w:rStyle w:val="7"/>
                <w:rFonts w:hint="eastAsia" w:ascii="宋体" w:hAnsi="宋体" w:eastAsia="宋体" w:cs="宋体"/>
                <w:b w:val="0"/>
                <w:bCs/>
                <w:color w:val="000000" w:themeColor="text1"/>
                <w:sz w:val="15"/>
                <w:szCs w:val="15"/>
                <w:shd w:val="clear" w:color="auto" w:fill="FFFFFF"/>
                <w14:textFill>
                  <w14:solidFill>
                    <w14:schemeClr w14:val="tx1"/>
                  </w14:solidFill>
                </w14:textFill>
              </w:rPr>
              <w:t>结果</w:t>
            </w:r>
          </w:p>
        </w:tc>
        <w:tc>
          <w:tcPr>
            <w:tcW w:w="569" w:type="dxa"/>
            <w:vAlign w:val="center"/>
          </w:tcPr>
          <w:p>
            <w:pPr>
              <w:pStyle w:val="3"/>
              <w:widowControl/>
              <w:spacing w:beforeAutospacing="0" w:afterAutospacing="0"/>
              <w:jc w:val="center"/>
              <w:rPr>
                <w:rStyle w:val="7"/>
                <w:rFonts w:ascii="宋体" w:hAnsi="宋体" w:eastAsia="宋体" w:cs="宋体"/>
                <w:b w:val="0"/>
                <w:bCs/>
                <w:color w:val="000000" w:themeColor="text1"/>
                <w:sz w:val="15"/>
                <w:szCs w:val="15"/>
                <w:shd w:val="clear" w:color="auto" w:fill="FFFFFF"/>
                <w14:textFill>
                  <w14:solidFill>
                    <w14:schemeClr w14:val="tx1"/>
                  </w14:solidFill>
                </w14:textFill>
              </w:rPr>
            </w:pPr>
            <w:r>
              <w:rPr>
                <w:rStyle w:val="7"/>
                <w:rFonts w:hint="eastAsia" w:ascii="宋体" w:hAnsi="宋体" w:eastAsia="宋体" w:cs="宋体"/>
                <w:b w:val="0"/>
                <w:bCs/>
                <w:color w:val="000000" w:themeColor="text1"/>
                <w:sz w:val="15"/>
                <w:szCs w:val="15"/>
                <w:shd w:val="clear" w:color="auto" w:fill="FFFFFF"/>
                <w14:textFill>
                  <w14:solidFill>
                    <w14:schemeClr w14:val="tx1"/>
                  </w14:solidFill>
                </w14:textFill>
              </w:rPr>
              <w:t>尚未</w:t>
            </w:r>
          </w:p>
          <w:p>
            <w:pPr>
              <w:pStyle w:val="3"/>
              <w:widowControl/>
              <w:spacing w:beforeAutospacing="0" w:afterAutospacing="0"/>
              <w:jc w:val="center"/>
              <w:rPr>
                <w:rFonts w:ascii="宋体" w:hAnsi="宋体" w:eastAsia="宋体" w:cs="宋体"/>
                <w:bCs/>
                <w:color w:val="000000" w:themeColor="text1"/>
                <w:sz w:val="15"/>
                <w:szCs w:val="15"/>
                <w:shd w:val="clear" w:color="auto" w:fill="FFFFFF"/>
                <w14:textFill>
                  <w14:solidFill>
                    <w14:schemeClr w14:val="tx1"/>
                  </w14:solidFill>
                </w14:textFill>
              </w:rPr>
            </w:pPr>
            <w:r>
              <w:rPr>
                <w:rStyle w:val="7"/>
                <w:rFonts w:hint="eastAsia" w:ascii="宋体" w:hAnsi="宋体" w:eastAsia="宋体" w:cs="宋体"/>
                <w:b w:val="0"/>
                <w:bCs/>
                <w:color w:val="000000" w:themeColor="text1"/>
                <w:sz w:val="15"/>
                <w:szCs w:val="15"/>
                <w:shd w:val="clear" w:color="auto" w:fill="FFFFFF"/>
                <w14:textFill>
                  <w14:solidFill>
                    <w14:schemeClr w14:val="tx1"/>
                  </w14:solidFill>
                </w14:textFill>
              </w:rPr>
              <w:t>审结</w:t>
            </w:r>
          </w:p>
        </w:tc>
        <w:tc>
          <w:tcPr>
            <w:tcW w:w="569" w:type="dxa"/>
            <w:vAlign w:val="center"/>
          </w:tcPr>
          <w:p>
            <w:pPr>
              <w:pStyle w:val="3"/>
              <w:widowControl/>
              <w:spacing w:beforeAutospacing="0" w:afterAutospacing="0"/>
              <w:jc w:val="center"/>
              <w:rPr>
                <w:rFonts w:ascii="宋体" w:hAnsi="宋体" w:eastAsia="宋体" w:cs="宋体"/>
                <w:bCs/>
                <w:color w:val="000000" w:themeColor="text1"/>
                <w:sz w:val="15"/>
                <w:szCs w:val="15"/>
                <w:shd w:val="clear" w:color="auto" w:fill="FFFFFF"/>
                <w14:textFill>
                  <w14:solidFill>
                    <w14:schemeClr w14:val="tx1"/>
                  </w14:solidFill>
                </w14:textFill>
              </w:rPr>
            </w:pPr>
            <w:r>
              <w:rPr>
                <w:rStyle w:val="7"/>
                <w:rFonts w:hint="eastAsia" w:ascii="宋体" w:hAnsi="宋体" w:eastAsia="宋体" w:cs="宋体"/>
                <w:b w:val="0"/>
                <w:bCs/>
                <w:color w:val="000000" w:themeColor="text1"/>
                <w:sz w:val="15"/>
                <w:szCs w:val="15"/>
                <w:shd w:val="clear" w:color="auto" w:fill="FFFFFF"/>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68" w:type="dxa"/>
            <w:vAlign w:val="center"/>
          </w:tcPr>
          <w:p>
            <w:pPr>
              <w:pStyle w:val="3"/>
              <w:widowControl/>
              <w:spacing w:beforeAutospacing="0" w:afterAutospacing="0"/>
              <w:jc w:val="center"/>
              <w:rPr>
                <w:rStyle w:val="7"/>
                <w:rFonts w:ascii="宋体" w:hAnsi="宋体" w:eastAsia="宋体" w:cs="宋体"/>
                <w:b w:val="0"/>
                <w:bCs/>
                <w:color w:val="000000" w:themeColor="text1"/>
                <w:sz w:val="15"/>
                <w:szCs w:val="15"/>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3"/>
              <w:widowControl/>
              <w:spacing w:beforeAutospacing="0" w:afterAutospacing="0"/>
              <w:jc w:val="center"/>
              <w:rPr>
                <w:rStyle w:val="7"/>
                <w:rFonts w:ascii="宋体" w:hAnsi="宋体" w:eastAsia="宋体" w:cs="宋体"/>
                <w:b w:val="0"/>
                <w:bCs/>
                <w:color w:val="000000" w:themeColor="text1"/>
                <w:sz w:val="15"/>
                <w:szCs w:val="15"/>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3"/>
              <w:widowControl/>
              <w:spacing w:beforeAutospacing="0" w:afterAutospacing="0"/>
              <w:jc w:val="center"/>
              <w:rPr>
                <w:rStyle w:val="7"/>
                <w:rFonts w:ascii="宋体" w:hAnsi="宋体" w:eastAsia="宋体" w:cs="宋体"/>
                <w:b w:val="0"/>
                <w:bCs/>
                <w:color w:val="000000" w:themeColor="text1"/>
                <w:sz w:val="15"/>
                <w:szCs w:val="15"/>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3"/>
              <w:widowControl/>
              <w:spacing w:beforeAutospacing="0" w:afterAutospacing="0"/>
              <w:jc w:val="center"/>
              <w:rPr>
                <w:rStyle w:val="7"/>
                <w:rFonts w:ascii="宋体" w:hAnsi="宋体" w:eastAsia="宋体" w:cs="宋体"/>
                <w:b w:val="0"/>
                <w:bCs/>
                <w:color w:val="000000" w:themeColor="text1"/>
                <w:sz w:val="15"/>
                <w:szCs w:val="15"/>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3"/>
              <w:widowControl/>
              <w:spacing w:beforeAutospacing="0" w:afterAutospacing="0"/>
              <w:jc w:val="center"/>
              <w:rPr>
                <w:rStyle w:val="7"/>
                <w:rFonts w:ascii="宋体" w:hAnsi="宋体" w:eastAsia="宋体" w:cs="宋体"/>
                <w:b w:val="0"/>
                <w:bCs/>
                <w:color w:val="000000" w:themeColor="text1"/>
                <w:sz w:val="15"/>
                <w:szCs w:val="15"/>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3"/>
              <w:widowControl/>
              <w:spacing w:beforeAutospacing="0" w:afterAutospacing="0"/>
              <w:jc w:val="center"/>
              <w:rPr>
                <w:rStyle w:val="7"/>
                <w:rFonts w:ascii="宋体" w:hAnsi="宋体" w:eastAsia="宋体" w:cs="宋体"/>
                <w:b w:val="0"/>
                <w:bCs/>
                <w:color w:val="000000" w:themeColor="text1"/>
                <w:sz w:val="15"/>
                <w:szCs w:val="15"/>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3"/>
              <w:widowControl/>
              <w:spacing w:beforeAutospacing="0" w:afterAutospacing="0"/>
              <w:jc w:val="center"/>
              <w:rPr>
                <w:rStyle w:val="7"/>
                <w:rFonts w:ascii="宋体" w:hAnsi="宋体" w:eastAsia="宋体" w:cs="宋体"/>
                <w:b w:val="0"/>
                <w:bCs/>
                <w:color w:val="000000" w:themeColor="text1"/>
                <w:sz w:val="15"/>
                <w:szCs w:val="15"/>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3"/>
              <w:widowControl/>
              <w:spacing w:beforeAutospacing="0" w:afterAutospacing="0"/>
              <w:jc w:val="center"/>
              <w:rPr>
                <w:rStyle w:val="7"/>
                <w:rFonts w:ascii="宋体" w:hAnsi="宋体" w:eastAsia="宋体" w:cs="宋体"/>
                <w:b w:val="0"/>
                <w:bCs/>
                <w:color w:val="000000" w:themeColor="text1"/>
                <w:sz w:val="15"/>
                <w:szCs w:val="15"/>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3"/>
              <w:widowControl/>
              <w:spacing w:beforeAutospacing="0" w:afterAutospacing="0"/>
              <w:jc w:val="center"/>
              <w:rPr>
                <w:rStyle w:val="7"/>
                <w:rFonts w:ascii="宋体" w:hAnsi="宋体" w:eastAsia="宋体" w:cs="宋体"/>
                <w:b w:val="0"/>
                <w:bCs/>
                <w:color w:val="000000" w:themeColor="text1"/>
                <w:sz w:val="15"/>
                <w:szCs w:val="15"/>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3"/>
              <w:widowControl/>
              <w:spacing w:beforeAutospacing="0" w:afterAutospacing="0"/>
              <w:jc w:val="center"/>
              <w:rPr>
                <w:rStyle w:val="7"/>
                <w:rFonts w:ascii="宋体" w:hAnsi="宋体" w:eastAsia="宋体" w:cs="宋体"/>
                <w:b w:val="0"/>
                <w:bCs/>
                <w:color w:val="000000" w:themeColor="text1"/>
                <w:sz w:val="15"/>
                <w:szCs w:val="15"/>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3"/>
              <w:widowControl/>
              <w:spacing w:beforeAutospacing="0" w:afterAutospacing="0"/>
              <w:jc w:val="center"/>
              <w:rPr>
                <w:rStyle w:val="7"/>
                <w:rFonts w:ascii="宋体" w:hAnsi="宋体" w:eastAsia="宋体" w:cs="宋体"/>
                <w:b w:val="0"/>
                <w:bCs/>
                <w:color w:val="000000" w:themeColor="text1"/>
                <w:sz w:val="15"/>
                <w:szCs w:val="15"/>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3"/>
              <w:widowControl/>
              <w:spacing w:beforeAutospacing="0" w:afterAutospacing="0"/>
              <w:jc w:val="center"/>
              <w:rPr>
                <w:rStyle w:val="7"/>
                <w:rFonts w:ascii="宋体" w:hAnsi="宋体" w:eastAsia="宋体" w:cs="宋体"/>
                <w:b w:val="0"/>
                <w:bCs/>
                <w:color w:val="000000" w:themeColor="text1"/>
                <w:sz w:val="15"/>
                <w:szCs w:val="15"/>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3"/>
              <w:widowControl/>
              <w:spacing w:beforeAutospacing="0" w:afterAutospacing="0"/>
              <w:jc w:val="center"/>
              <w:rPr>
                <w:rStyle w:val="7"/>
                <w:rFonts w:ascii="宋体" w:hAnsi="宋体" w:eastAsia="宋体" w:cs="宋体"/>
                <w:b w:val="0"/>
                <w:bCs/>
                <w:color w:val="000000" w:themeColor="text1"/>
                <w:sz w:val="15"/>
                <w:szCs w:val="15"/>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569" w:type="dxa"/>
            <w:vAlign w:val="center"/>
          </w:tcPr>
          <w:p>
            <w:pPr>
              <w:pStyle w:val="3"/>
              <w:widowControl/>
              <w:spacing w:beforeAutospacing="0" w:afterAutospacing="0"/>
              <w:jc w:val="center"/>
              <w:rPr>
                <w:rStyle w:val="7"/>
                <w:rFonts w:ascii="宋体" w:hAnsi="宋体" w:eastAsia="宋体" w:cs="宋体"/>
                <w:b w:val="0"/>
                <w:bCs/>
                <w:color w:val="000000" w:themeColor="text1"/>
                <w:sz w:val="15"/>
                <w:szCs w:val="15"/>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569" w:type="dxa"/>
            <w:vAlign w:val="center"/>
          </w:tcPr>
          <w:p>
            <w:pPr>
              <w:pStyle w:val="3"/>
              <w:widowControl/>
              <w:spacing w:beforeAutospacing="0" w:afterAutospacing="0"/>
              <w:jc w:val="center"/>
              <w:rPr>
                <w:rStyle w:val="7"/>
                <w:rFonts w:ascii="宋体" w:hAnsi="宋体" w:eastAsia="宋体" w:cs="宋体"/>
                <w:b w:val="0"/>
                <w:bCs/>
                <w:color w:val="000000" w:themeColor="text1"/>
                <w:sz w:val="15"/>
                <w:szCs w:val="15"/>
                <w:shd w:val="clear" w:color="auto" w:fill="FFFFFF"/>
                <w14:textFill>
                  <w14:solidFill>
                    <w14:schemeClr w14:val="tx1"/>
                  </w14:solidFill>
                </w14:textFill>
              </w:rPr>
            </w:pPr>
            <w:r>
              <w:rPr>
                <w:rStyle w:val="7"/>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firstLine="555"/>
        <w:jc w:val="both"/>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五、存在的主要问题及改进情况</w:t>
      </w:r>
    </w:p>
    <w:p>
      <w:pPr>
        <w:pStyle w:val="3"/>
        <w:widowControl/>
        <w:shd w:val="clear" w:color="auto" w:fill="FFFFFF"/>
        <w:spacing w:beforeAutospacing="0" w:after="15" w:afterAutospacing="0"/>
        <w:ind w:firstLine="510"/>
        <w:jc w:val="both"/>
        <w:rPr>
          <w:rFonts w:ascii="仿宋_GB2312" w:hAnsi="仿宋_GB2312" w:eastAsia="仿宋_GB2312" w:cs="仿宋_GB2312"/>
          <w:b/>
          <w:bCs/>
          <w:color w:val="333333"/>
          <w:sz w:val="31"/>
          <w:szCs w:val="31"/>
          <w:shd w:val="clear" w:color="auto" w:fill="FFFFFF"/>
        </w:rPr>
      </w:pPr>
      <w:r>
        <w:rPr>
          <w:rFonts w:hint="eastAsia" w:ascii="仿宋_GB2312" w:hAnsi="仿宋_GB2312" w:eastAsia="仿宋_GB2312" w:cs="仿宋_GB2312"/>
          <w:b/>
          <w:bCs/>
          <w:color w:val="333333"/>
          <w:sz w:val="31"/>
          <w:szCs w:val="31"/>
          <w:shd w:val="clear" w:color="auto" w:fill="FFFFFF"/>
        </w:rPr>
        <w:t>(一)存在的主要问题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 w:afterAutospacing="0" w:line="560" w:lineRule="exact"/>
        <w:ind w:left="0" w:right="0" w:firstLine="646"/>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2021</w:t>
      </w:r>
      <w:r>
        <w:rPr>
          <w:rFonts w:hint="eastAsia" w:ascii="仿宋_GB2312" w:hAnsi="仿宋_GB2312" w:eastAsia="仿宋_GB2312" w:cs="仿宋_GB2312"/>
          <w:i w:val="0"/>
          <w:iCs w:val="0"/>
          <w:caps w:val="0"/>
          <w:color w:val="333333"/>
          <w:spacing w:val="0"/>
          <w:sz w:val="32"/>
          <w:szCs w:val="32"/>
          <w:shd w:val="clear" w:fill="FFFFFF"/>
        </w:rPr>
        <w:t>年，泉港镇在丰城市政府办的指导下，信息公开工作在前一年的基础上取得了良好成效，但是离上级要求、群众的期盼还存在不足，主要表现在：对政府信息公开重视不够，政府信息公开人员、硬件设施配备严重不足，没有做到专人专物，各业务部门信息报送的渠道和机制还没有理顺，乡镇基层人员业务水平还不高，只能够完成日常工作。下一步，泉港镇将严格落实市政府关于政务公开的要求，进一步完善政务公开各环节，不断促进泉港镇政务公开工作发展。</w:t>
      </w:r>
    </w:p>
    <w:p>
      <w:pPr>
        <w:pStyle w:val="3"/>
        <w:widowControl/>
        <w:shd w:val="clear" w:color="auto" w:fill="FFFFFF"/>
        <w:spacing w:beforeAutospacing="0" w:after="15" w:afterAutospacing="0"/>
        <w:ind w:firstLine="510"/>
        <w:jc w:val="both"/>
        <w:rPr>
          <w:rFonts w:ascii="仿宋_GB2312" w:hAnsi="仿宋_GB2312" w:eastAsia="仿宋_GB2312" w:cs="仿宋_GB2312"/>
          <w:b/>
          <w:bCs/>
          <w:color w:val="333333"/>
          <w:sz w:val="31"/>
          <w:szCs w:val="31"/>
          <w:shd w:val="clear" w:color="auto" w:fill="FFFFFF"/>
        </w:rPr>
      </w:pPr>
      <w:r>
        <w:rPr>
          <w:rFonts w:hint="eastAsia" w:ascii="仿宋_GB2312" w:hAnsi="仿宋_GB2312" w:eastAsia="仿宋_GB2312" w:cs="仿宋_GB2312"/>
          <w:b/>
          <w:bCs/>
          <w:color w:val="333333"/>
          <w:sz w:val="31"/>
          <w:szCs w:val="31"/>
          <w:shd w:val="clear" w:color="auto" w:fill="FFFFFF"/>
        </w:rPr>
        <w:t>(二)改进措施</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15" w:afterAutospacing="0" w:line="560" w:lineRule="exact"/>
        <w:ind w:firstLine="51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color w:val="333333"/>
          <w:sz w:val="32"/>
          <w:szCs w:val="32"/>
          <w:shd w:val="clear" w:color="auto" w:fill="FFFFFF"/>
        </w:rPr>
        <w:t>一是严格执行信息审核把关制度，提高信息质量；二是加强时间观念，切实做到信息及时更新；三是加强专职工作人员业务培训，着力提升业务水平。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firstLine="555"/>
        <w:jc w:val="both"/>
        <w:rPr>
          <w:rFonts w:hint="eastAsia" w:ascii="微软雅黑" w:hAnsi="微软雅黑" w:eastAsia="微软雅黑" w:cs="微软雅黑"/>
          <w:i w:val="0"/>
          <w:iCs w:val="0"/>
          <w:caps w:val="0"/>
          <w:color w:val="333333"/>
          <w:spacing w:val="0"/>
          <w:sz w:val="32"/>
          <w:szCs w:val="32"/>
        </w:rPr>
      </w:pPr>
      <w:r>
        <w:rPr>
          <w:rFonts w:hint="eastAsia" w:ascii="黑体" w:hAnsi="宋体" w:eastAsia="黑体" w:cs="黑体"/>
          <w:i w:val="0"/>
          <w:iCs w:val="0"/>
          <w:caps w:val="0"/>
          <w:color w:val="333333"/>
          <w:spacing w:val="0"/>
          <w:sz w:val="32"/>
          <w:szCs w:val="32"/>
          <w:shd w:val="clear" w:fill="FFFFFF"/>
        </w:rPr>
        <w:t>六、其他需要报告的事项</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15" w:afterAutospacing="0" w:line="560" w:lineRule="exact"/>
        <w:ind w:firstLine="51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我镇严格按照国务院办公厅《政府信息公开信息处理费管理办法》（国办函〔2020〕109号）执行，信息处理费按照超额累进方式计算收费金额，采取按件计收或按量计收方式。202</w:t>
      </w:r>
      <w:r>
        <w:rPr>
          <w:rFonts w:hint="eastAsia" w:ascii="仿宋_GB2312" w:hAnsi="仿宋_GB2312" w:eastAsia="仿宋_GB2312" w:cs="仿宋_GB2312"/>
          <w:color w:val="333333"/>
          <w:sz w:val="32"/>
          <w:szCs w:val="32"/>
          <w:shd w:val="clear" w:color="auto" w:fill="FFFFFF"/>
          <w:lang w:val="en-US" w:eastAsia="zh-CN"/>
        </w:rPr>
        <w:t>1</w:t>
      </w:r>
      <w:r>
        <w:rPr>
          <w:rFonts w:hint="eastAsia" w:ascii="仿宋_GB2312" w:hAnsi="仿宋_GB2312" w:eastAsia="仿宋_GB2312" w:cs="仿宋_GB2312"/>
          <w:color w:val="333333"/>
          <w:sz w:val="32"/>
          <w:szCs w:val="32"/>
          <w:shd w:val="clear" w:color="auto" w:fill="FFFFFF"/>
        </w:rPr>
        <w:t>年我镇信息处理费收费情况为零。</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15" w:afterAutospacing="0" w:line="560" w:lineRule="exact"/>
        <w:ind w:firstLine="510"/>
        <w:jc w:val="both"/>
        <w:textAlignment w:val="auto"/>
        <w:rPr>
          <w:rFonts w:hint="eastAsia" w:ascii="仿宋_GB2312" w:hAnsi="仿宋_GB2312" w:eastAsia="仿宋_GB2312" w:cs="仿宋_GB2312"/>
          <w:color w:val="333333"/>
          <w:sz w:val="32"/>
          <w:szCs w:val="32"/>
          <w:shd w:val="clear" w:color="auto" w:fill="FFFFFF"/>
          <w:lang w:eastAsia="zh-CN"/>
        </w:rPr>
        <w:sectPr>
          <w:pgSz w:w="11906" w:h="16838"/>
          <w:pgMar w:top="1440" w:right="1800" w:bottom="1440" w:left="1800" w:header="851" w:footer="992" w:gutter="0"/>
          <w:cols w:space="425" w:num="1"/>
          <w:docGrid w:type="lines" w:linePitch="312" w:charSpace="0"/>
        </w:sect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lODc3MWVmM2Q4OTg1OWRiYjI3NGExOWE0ZjVjNWQifQ=="/>
  </w:docVars>
  <w:rsids>
    <w:rsidRoot w:val="00000000"/>
    <w:rsid w:val="06270EFC"/>
    <w:rsid w:val="06F436A8"/>
    <w:rsid w:val="0B6228C0"/>
    <w:rsid w:val="0E007F68"/>
    <w:rsid w:val="111870A8"/>
    <w:rsid w:val="11AF1739"/>
    <w:rsid w:val="132E4FBB"/>
    <w:rsid w:val="14391F4E"/>
    <w:rsid w:val="14852A9D"/>
    <w:rsid w:val="1516509A"/>
    <w:rsid w:val="18843E7D"/>
    <w:rsid w:val="1BF2197A"/>
    <w:rsid w:val="1C1218E3"/>
    <w:rsid w:val="1D7F42AF"/>
    <w:rsid w:val="1FAC0850"/>
    <w:rsid w:val="23396208"/>
    <w:rsid w:val="2415010C"/>
    <w:rsid w:val="249D48B4"/>
    <w:rsid w:val="264303C3"/>
    <w:rsid w:val="281819EA"/>
    <w:rsid w:val="2ADA75C8"/>
    <w:rsid w:val="2B314074"/>
    <w:rsid w:val="2B661EE4"/>
    <w:rsid w:val="2CA02A3C"/>
    <w:rsid w:val="2CE36628"/>
    <w:rsid w:val="2ED11888"/>
    <w:rsid w:val="318E7021"/>
    <w:rsid w:val="357A6D95"/>
    <w:rsid w:val="35C92D20"/>
    <w:rsid w:val="39AB34A5"/>
    <w:rsid w:val="39B70C83"/>
    <w:rsid w:val="3C2E1A19"/>
    <w:rsid w:val="3DD75F73"/>
    <w:rsid w:val="400153FC"/>
    <w:rsid w:val="4ABE585E"/>
    <w:rsid w:val="4C4F7770"/>
    <w:rsid w:val="4DF31AA7"/>
    <w:rsid w:val="50BB7F9C"/>
    <w:rsid w:val="53F53C0B"/>
    <w:rsid w:val="54EE6A47"/>
    <w:rsid w:val="563E63E8"/>
    <w:rsid w:val="574D3C90"/>
    <w:rsid w:val="57BD1EE7"/>
    <w:rsid w:val="5B364609"/>
    <w:rsid w:val="65CC267F"/>
    <w:rsid w:val="669772D2"/>
    <w:rsid w:val="692D314F"/>
    <w:rsid w:val="6A8568B4"/>
    <w:rsid w:val="6D1C6D9B"/>
    <w:rsid w:val="6EBB0263"/>
    <w:rsid w:val="6F960125"/>
    <w:rsid w:val="728764C2"/>
    <w:rsid w:val="7517727F"/>
    <w:rsid w:val="76533AA9"/>
    <w:rsid w:val="76A60982"/>
    <w:rsid w:val="780173CC"/>
    <w:rsid w:val="79BC09D8"/>
    <w:rsid w:val="7CFD597A"/>
    <w:rsid w:val="7D75148B"/>
    <w:rsid w:val="7E19288C"/>
    <w:rsid w:val="7F623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autoRedefine/>
    <w:qFormat/>
    <w:uiPriority w:val="22"/>
    <w:rPr>
      <w:b/>
    </w:rPr>
  </w:style>
  <w:style w:type="paragraph" w:customStyle="1" w:styleId="8">
    <w:name w:val="BodyText1I2"/>
    <w:basedOn w:val="1"/>
    <w:autoRedefine/>
    <w:qFormat/>
    <w:uiPriority w:val="0"/>
    <w:pPr>
      <w:spacing w:line="240" w:lineRule="auto"/>
      <w:ind w:left="420" w:leftChars="200" w:firstLine="210"/>
      <w:jc w:val="both"/>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2021-04-07T03:30:00Z</dcterms:created>
  <dc:creator>Administrator.PC-201908251312</dc:creator>
  <cp:lastModifiedBy>Administrator</cp:lastModifiedBy>
  <cp:lastPrinted>2022-01-11T12:42:00Z</cp:lastPrinted>
  <dcterms:modified xsi:type="dcterms:W3CDTF">2024-03-07T04:50:14Z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A7C754D5F7A341E99321D5969A135463</vt:lpwstr>
  </property>
</Properties>
</file>