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rPr>
          <w:rFonts w:hint="eastAsia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36"/>
          <w:szCs w:val="36"/>
          <w:lang w:eastAsia="zh-CN"/>
        </w:rPr>
        <w:t>荷湖乡</w:t>
      </w:r>
      <w:r>
        <w:rPr>
          <w:rFonts w:hint="eastAsia" w:ascii="黑体" w:hAnsi="黑体" w:eastAsia="黑体"/>
          <w:kern w:val="2"/>
          <w:sz w:val="36"/>
          <w:szCs w:val="36"/>
        </w:rPr>
        <w:t>20</w:t>
      </w:r>
      <w:r>
        <w:rPr>
          <w:rFonts w:hint="eastAsia" w:ascii="黑体" w:hAnsi="黑体" w:eastAsia="黑体"/>
          <w:kern w:val="2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kern w:val="2"/>
          <w:sz w:val="36"/>
          <w:szCs w:val="36"/>
        </w:rPr>
        <w:t>年政府信息公开工作年度报告</w:t>
      </w: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kern w:val="2"/>
          <w:sz w:val="28"/>
          <w:szCs w:val="28"/>
        </w:rPr>
        <w:t>2020年，我乡不断健全政府信息公开工作机制，规范政府公开内容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kern w:val="2"/>
          <w:sz w:val="28"/>
          <w:szCs w:val="28"/>
        </w:rPr>
        <w:t>创新政府公开形式，突出政府公开重点，提高政府公开水平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kern w:val="2"/>
          <w:sz w:val="28"/>
          <w:szCs w:val="28"/>
        </w:rPr>
        <w:t>明确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政府公开</w:t>
      </w:r>
      <w:r>
        <w:rPr>
          <w:rFonts w:hint="eastAsia" w:ascii="仿宋_GB2312" w:eastAsia="仿宋_GB2312"/>
          <w:kern w:val="2"/>
          <w:sz w:val="28"/>
          <w:szCs w:val="28"/>
        </w:rPr>
        <w:t>责任、加强领导监督，平稳有序地推进了政府信息的公开工作。现根据《中华人民共和国政府信息公开条例》和县政府信息公开要求，编制本年度报告。统计数据期限自2020年1月1日至12月31日。20</w:t>
      </w:r>
      <w:r>
        <w:rPr>
          <w:rFonts w:hint="eastAsia" w:ascii="仿宋_GB2312" w:eastAsia="仿宋_GB2312"/>
          <w:kern w:val="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kern w:val="2"/>
          <w:sz w:val="28"/>
          <w:szCs w:val="28"/>
        </w:rPr>
        <w:t>年，按照“主动公开、及时公开、定期公开”的要求，对所有应公开的规范性文件、统计数据，及时在网站上予以发布，政府信息公开工作得到了有效的贯彻落实。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_GB2312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b/>
          <w:bCs/>
          <w:kern w:val="2"/>
          <w:sz w:val="28"/>
          <w:szCs w:val="28"/>
        </w:rPr>
        <w:t>（一）主动公开情况。</w:t>
      </w:r>
      <w:r>
        <w:rPr>
          <w:rFonts w:hint="eastAsia" w:ascii="仿宋_GB2312" w:eastAsia="仿宋_GB2312"/>
          <w:kern w:val="2"/>
          <w:sz w:val="28"/>
          <w:szCs w:val="28"/>
        </w:rPr>
        <w:t>按照政府信息“以公开为原则、不公开为例外”的基本要求，结合我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乡</w:t>
      </w:r>
      <w:r>
        <w:rPr>
          <w:rFonts w:hint="eastAsia" w:ascii="仿宋_GB2312" w:eastAsia="仿宋_GB2312"/>
          <w:kern w:val="2"/>
          <w:sz w:val="28"/>
          <w:szCs w:val="28"/>
        </w:rPr>
        <w:t>实际工作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情况</w:t>
      </w:r>
      <w:r>
        <w:rPr>
          <w:rFonts w:hint="eastAsia" w:ascii="仿宋_GB2312" w:eastAsia="仿宋_GB2312"/>
          <w:kern w:val="2"/>
          <w:sz w:val="28"/>
          <w:szCs w:val="28"/>
        </w:rPr>
        <w:t>，2020年主动公开信息</w:t>
      </w:r>
      <w:r>
        <w:rPr>
          <w:rFonts w:hint="eastAsia" w:ascii="仿宋_GB2312" w:eastAsia="仿宋_GB2312"/>
          <w:kern w:val="2"/>
          <w:sz w:val="28"/>
          <w:szCs w:val="28"/>
          <w:lang w:val="en-US" w:eastAsia="zh-CN"/>
        </w:rPr>
        <w:t>71</w:t>
      </w:r>
      <w:r>
        <w:rPr>
          <w:rFonts w:hint="eastAsia" w:ascii="仿宋_GB2312" w:eastAsia="仿宋_GB2312"/>
          <w:kern w:val="2"/>
          <w:sz w:val="28"/>
          <w:szCs w:val="28"/>
        </w:rPr>
        <w:t>条。主要类别为：信息公开年度报告、机构职能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、部门工作动态</w:t>
      </w:r>
      <w:r>
        <w:rPr>
          <w:rFonts w:hint="eastAsia" w:ascii="仿宋_GB2312" w:eastAsia="仿宋_GB2312"/>
          <w:kern w:val="2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_GB2312" w:eastAsia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kern w:val="2"/>
          <w:sz w:val="28"/>
          <w:szCs w:val="28"/>
        </w:rPr>
        <w:t>（二）依申请公开情况。</w:t>
      </w:r>
      <w:r>
        <w:rPr>
          <w:rFonts w:hint="eastAsia" w:ascii="仿宋_GB2312" w:eastAsia="仿宋_GB2312"/>
          <w:kern w:val="2"/>
          <w:sz w:val="28"/>
          <w:szCs w:val="28"/>
        </w:rPr>
        <w:t>我乡高度重视依申请公开工作，坚持依法规范办理，切实保障公众知情权，不断增强人民群众获得感和幸福感。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全年共受理依申请公开</w:t>
      </w:r>
      <w:r>
        <w:rPr>
          <w:rFonts w:hint="eastAsia" w:ascii="仿宋_GB2312" w:eastAsia="仿宋_GB2312"/>
          <w:kern w:val="2"/>
          <w:sz w:val="28"/>
          <w:szCs w:val="28"/>
          <w:lang w:val="en-US" w:eastAsia="zh-CN"/>
        </w:rPr>
        <w:t>1件，已依法依归按时办结。</w:t>
      </w:r>
    </w:p>
    <w:p>
      <w:pPr>
        <w:pStyle w:val="2"/>
        <w:ind w:left="0" w:leftChars="0" w:firstLine="562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（三）政府信息管理</w:t>
      </w:r>
      <w:r>
        <w:rPr>
          <w:rFonts w:hint="eastAsia" w:ascii="仿宋_GB2312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为确保政务公开各项工作落到实处，我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成立了由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乡长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任组长的政务公开工作领导小组，下设办公室在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党政办，负责督促落实关于政务公开的一系列部署。一是明确工作机构，确立由本机关主要负责同志负总责、分管领导牵头、办公室负责日常事务、各部门密切配合、专人负责的工作机制。二是健全工作制度，修订完善了政府信息公开指南、政府信息主动公开制度、政府信息管理动态调整制度，工作中严格执行相关制度，确保我政府信息公开工作有序推进。</w:t>
      </w:r>
    </w:p>
    <w:p>
      <w:pPr>
        <w:pStyle w:val="2"/>
        <w:ind w:left="0" w:leftChars="0" w:firstLine="562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（四）公开平台建设</w:t>
      </w:r>
      <w:r>
        <w:rPr>
          <w:rFonts w:hint="eastAsia" w:ascii="仿宋_GB2312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荷湖乡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人民政府信息公开平台主要有两种类型。一是在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政府大院内设有公开栏，专门为公众提供政府机关主动公开的各类政府信息。二是利用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荷湖乡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人民政府信息公开平台和便民服务大厅集中公开，我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信息平台由专人负责网站后台的正常运行和管理，明确管理人员职责，确保网站安全和正常运行；在便民服务大厅中，采取墙上悬挂、摆放展板、发放传单的形式，向前来办事的群众进行最新政策的主动公开。</w:t>
      </w:r>
    </w:p>
    <w:p>
      <w:pPr>
        <w:pStyle w:val="2"/>
        <w:ind w:left="0" w:leftChars="0"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建章立制，规范政府信息公开。2020年，我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高度重视政府信息公开和政务公开工作，健全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荷湖乡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人民政府信息主动公开、依申请公开、责任追究、公开评议、信息管理动态调整等政务公开工作制度。</w:t>
      </w:r>
    </w:p>
    <w:p>
      <w:pPr>
        <w:pStyle w:val="2"/>
        <w:ind w:left="0" w:leftChars="0"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及时编制更新信息公开指南和信息公开目录。2020年我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按照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市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委、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市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政府有关文件的要求，结合自身实际，不断完善“信息公开指南、依申请公开、政府文件、机构设置、财政资金、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工作动态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”等栏目，不断更新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荷湖乡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人民政府信息公开目录。</w:t>
      </w:r>
    </w:p>
    <w:p>
      <w:pPr>
        <w:pStyle w:val="2"/>
        <w:ind w:left="0" w:leftChars="0" w:firstLine="562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（五）监督保障情况</w:t>
      </w:r>
      <w:r>
        <w:rPr>
          <w:rFonts w:hint="eastAsia" w:ascii="仿宋_GB2312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一、明确责任，建立健全组织领导机制。2020年，为保证我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政府信息公开工作的有效实施，加强对政府信息公开工作的领导，我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及时调整了政务公开工作领导小组成员，安排部署我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政府信息公开工作，健全了由主要领导负总责，分管领导主抓，办公室具体负责，专人处理政府信息的分工及工作机制。二、强化监督，完善公开制度。2020年，我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进一步完善信息公开机制，建立健全长效管理机制，围绕中心工作，及时、准确填报应公开的信息，重点做好社会关注、政策解读、群众关心信息的公开，方便群众网上查看。严格遵守信息保密审查制度，确保涉密信息不公开，公开信息不涉密。同时，强化监督检查工作，实行定期检查与不定期检查相结合，鼓励干部、群众积极参与监督，积极反映公开过程中存在的突出问题，使公开工作更加扎实、有序开展。凡属于涉及公共利益、公众权益、群众关切及需要社会广泛知晓的政府信息，都依法、全面、准确、及时公开。</w:t>
      </w:r>
    </w:p>
    <w:p>
      <w:pPr>
        <w:pStyle w:val="2"/>
        <w:ind w:left="0" w:leftChars="0"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2020年我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在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市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政务公开工作考核中取得了良好成绩，接受各单位和群众的社会监督、社会评议，社会群众对我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信息公开评议结果较好。</w:t>
      </w:r>
    </w:p>
    <w:p>
      <w:pPr>
        <w:pStyle w:val="2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2020年我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乡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未发生政务公开责任追究情况。</w:t>
      </w:r>
    </w:p>
    <w:p>
      <w:pPr>
        <w:adjustRightInd/>
        <w:spacing w:line="240" w:lineRule="auto"/>
        <w:rPr>
          <w:rFonts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二、主动公开政府信息情况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807"/>
        <w:gridCol w:w="212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44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0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14667元</w:t>
            </w:r>
          </w:p>
        </w:tc>
        <w:tc>
          <w:tcPr>
            <w:tcW w:w="212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</w:tbl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三、收到和处理政府信息公开申请情况</w:t>
      </w:r>
    </w:p>
    <w:tbl>
      <w:tblPr>
        <w:tblStyle w:val="5"/>
        <w:tblW w:w="903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68"/>
        <w:gridCol w:w="555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968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068" w:type="dxa"/>
            <w:gridSpan w:val="6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四、政府信息公开行政复议、行政诉讼情况</w:t>
      </w:r>
    </w:p>
    <w:tbl>
      <w:tblPr>
        <w:tblStyle w:val="5"/>
        <w:tblW w:w="9139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88"/>
        <w:gridCol w:w="587"/>
        <w:gridCol w:w="587"/>
        <w:gridCol w:w="596"/>
        <w:gridCol w:w="587"/>
        <w:gridCol w:w="587"/>
        <w:gridCol w:w="587"/>
        <w:gridCol w:w="587"/>
        <w:gridCol w:w="596"/>
        <w:gridCol w:w="587"/>
        <w:gridCol w:w="587"/>
        <w:gridCol w:w="587"/>
        <w:gridCol w:w="587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47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892" w:type="dxa"/>
            <w:gridSpan w:val="1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8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948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8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8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87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87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96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96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8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_GB2312" w:eastAsia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政府信息公开工作</w:t>
      </w:r>
      <w:r>
        <w:rPr>
          <w:rFonts w:hint="eastAsia" w:ascii="仿宋_GB2312" w:eastAsia="仿宋_GB2312"/>
          <w:kern w:val="2"/>
          <w:sz w:val="28"/>
          <w:szCs w:val="28"/>
        </w:rPr>
        <w:t>扎实推进，</w:t>
      </w:r>
      <w:r>
        <w:rPr>
          <w:rFonts w:hint="eastAsia" w:ascii="仿宋_GB2312" w:hAnsi="仿宋_GB2312" w:eastAsia="仿宋_GB2312" w:cs="仿宋_GB2312"/>
          <w:sz w:val="28"/>
          <w:szCs w:val="28"/>
        </w:rPr>
        <w:t>虽取得了一定成效，但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同时也存在一些问题。一是依申请公开工作难度大，工作人员专业程度有待提高；二是政府信息主动公开意识还有待进一步加强。三是</w:t>
      </w:r>
      <w:r>
        <w:rPr>
          <w:rFonts w:hint="eastAsia" w:ascii="仿宋_GB2312" w:eastAsia="仿宋_GB2312"/>
          <w:kern w:val="2"/>
          <w:sz w:val="28"/>
          <w:szCs w:val="28"/>
        </w:rPr>
        <w:t>信息更新还要更及时、公开内容还要更充实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年我乡将继续深入推进政府信息公开工作，</w:t>
      </w:r>
      <w:r>
        <w:rPr>
          <w:rFonts w:hint="eastAsia" w:ascii="仿宋_GB2312" w:eastAsia="仿宋_GB2312"/>
          <w:kern w:val="2"/>
          <w:sz w:val="28"/>
          <w:szCs w:val="28"/>
        </w:rPr>
        <w:t>不断改进工作方式方法，继续大力推进全乡的政府信息公开工作，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最大限度地为人民群众提供更加及时、有效的信息。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组织学习《中华人民共和国政府信息公开条例》，积极组织便民工作人员的业务培训，切实提高工作人员政府信息公开意识和服务群众的能力和水平，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进一步完善了政府门户网站政府信息公开平台，突出完善和管理好各个栏目，使政府信息公开平台逐步规范合理、运作有序。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二是拓展公开内容的时效性，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坚持把社会关注度高、公共利益大的政府信息作为突破口，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把</w:t>
      </w:r>
      <w:r>
        <w:rPr>
          <w:rFonts w:hint="eastAsia" w:ascii="仿宋_GB2312" w:eastAsia="仿宋_GB2312"/>
          <w:kern w:val="2"/>
          <w:sz w:val="28"/>
          <w:szCs w:val="28"/>
        </w:rPr>
        <w:t>重点、热点和难点问题，把群众最关心的事项及时主动公开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三是夯实有效的政府公开制度建设，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继续健全完善政务公开制度，拓宽优化政务公开渠道，</w:t>
      </w:r>
      <w:r>
        <w:rPr>
          <w:rFonts w:hint="eastAsia" w:ascii="仿宋_GB2312" w:eastAsia="仿宋_GB2312"/>
          <w:kern w:val="2"/>
          <w:sz w:val="28"/>
          <w:szCs w:val="28"/>
        </w:rPr>
        <w:t>加强信息报送工作力度，主动接受社会监督，有序高效地推进我乡政府信息公开工作</w:t>
      </w:r>
      <w:r>
        <w:rPr>
          <w:rFonts w:hint="eastAsia" w:ascii="仿宋_GB2312" w:eastAsia="仿宋_GB2312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4875530</wp:posOffset>
              </wp:positionH>
              <wp:positionV relativeFrom="paragraph">
                <wp:posOffset>-161290</wp:posOffset>
              </wp:positionV>
              <wp:extent cx="505460" cy="2933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9pt;margin-top:-12.7pt;height:23.1pt;width:39.8pt;mso-position-horizontal-relative:margin;z-index:251659264;mso-width-relative:page;mso-height-relative:page;" filled="f" stroked="f" coordsize="21600,21600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B530F"/>
    <w:multiLevelType w:val="singleLevel"/>
    <w:tmpl w:val="613B530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87011"/>
    <w:rsid w:val="1E6A5CA8"/>
    <w:rsid w:val="33ED69D8"/>
    <w:rsid w:val="39585527"/>
    <w:rsid w:val="4F8F4F83"/>
    <w:rsid w:val="67C87011"/>
    <w:rsid w:val="75880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2021-01-21T08:25:00Z</dcterms:created>
  <dc:creator>吴渡文</dc:creator>
  <cp:lastModifiedBy>吴渡文</cp:lastModifiedBy>
  <dcterms:modified xsi:type="dcterms:W3CDTF">2021-04-29T07:04:12Z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B096BFD32B6D42E283FBCBAE743C745B</vt:lpwstr>
  </property>
</Properties>
</file>