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丰城市淘沙镇人民政府2021年政府信息</w:t>
      </w:r>
    </w:p>
    <w:p>
      <w:pPr>
        <w:keepNext w:val="0"/>
        <w:keepLines w:val="0"/>
        <w:widowControl/>
        <w:suppressLineNumbers w:val="0"/>
        <w:jc w:val="cente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pPr>
      <w:r>
        <w:rPr>
          <w:rFonts w:hint="eastAsia" w:ascii="方正小标宋简体" w:hAnsi="方正小标宋简体" w:eastAsia="方正小标宋简体" w:cs="方正小标宋简体"/>
          <w:b w:val="0"/>
          <w:bCs w:val="0"/>
          <w:i w:val="0"/>
          <w:iCs w:val="0"/>
          <w:caps w:val="0"/>
          <w:color w:val="auto"/>
          <w:spacing w:val="0"/>
          <w:kern w:val="0"/>
          <w:sz w:val="44"/>
          <w:szCs w:val="44"/>
          <w:shd w:val="clear" w:fill="FFFFFF"/>
          <w:lang w:val="en-US" w:eastAsia="zh-CN" w:bidi="ar"/>
        </w:rPr>
        <w:t>公开工作年度报告</w:t>
      </w:r>
    </w:p>
    <w:p>
      <w:pPr>
        <w:keepNext w:val="0"/>
        <w:keepLines w:val="0"/>
        <w:widowControl/>
        <w:suppressLineNumbers w:val="0"/>
        <w:jc w:val="left"/>
        <w:rPr>
          <w:rFonts w:hint="eastAsia" w:ascii="宋体" w:hAnsi="宋体" w:eastAsia="宋体" w:cs="宋体"/>
          <w:b/>
          <w:bCs/>
          <w:i w:val="0"/>
          <w:iCs w:val="0"/>
          <w:caps w:val="0"/>
          <w:color w:val="auto"/>
          <w:spacing w:val="0"/>
          <w:kern w:val="0"/>
          <w:sz w:val="32"/>
          <w:szCs w:val="32"/>
          <w:shd w:val="clear" w:fill="FFFFFF"/>
          <w:lang w:val="en-US" w:eastAsia="zh-CN" w:bidi="ar"/>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i w:val="0"/>
          <w:iCs w:val="0"/>
          <w:caps w:val="0"/>
          <w:color w:val="auto"/>
          <w:spacing w:val="0"/>
          <w:sz w:val="32"/>
          <w:szCs w:val="32"/>
          <w:shd w:val="clear" w:fill="FFFFFF"/>
          <w:lang w:val="en-US" w:eastAsia="zh-CN"/>
        </w:rPr>
        <w:t>本报告根据《中华人民共和国政府信息公开条例》（国务院令711号）《国务院办公厅政府信息与政务公开办公室关于政府信息公开工作年度报告有关事项的通知》（国办公开办函[2019]60号）等相关文件要求，汇总本单位在丰城市政府网站、政府信息公开平台数据，由丰城市淘沙镇党政办</w:t>
      </w:r>
      <w:bookmarkStart w:id="0" w:name="_GoBack"/>
      <w:bookmarkEnd w:id="0"/>
      <w:r>
        <w:rPr>
          <w:rFonts w:hint="eastAsia" w:ascii="仿宋_GB2312" w:hAnsi="仿宋_GB2312" w:eastAsia="仿宋_GB2312" w:cs="仿宋_GB2312"/>
          <w:i w:val="0"/>
          <w:iCs w:val="0"/>
          <w:caps w:val="0"/>
          <w:color w:val="auto"/>
          <w:spacing w:val="0"/>
          <w:sz w:val="32"/>
          <w:szCs w:val="32"/>
          <w:shd w:val="clear" w:fill="FFFFFF"/>
          <w:lang w:val="en-US" w:eastAsia="zh-CN"/>
        </w:rPr>
        <w:t>公室编制，本年度报告中所列数据统计期限自2021年1月1日至2021年12月31日止，并通过丰城市人民政府门户网站中“政府信息公开年报”栏目（网址:http://www.jxfc.gov.cn/xxgk-show-123043.html）等平台向社会主动公开，如对本年报有任务疑问，请与丰城市淘沙镇党政办公室联系（地址：江西省丰城市淘沙镇星光大道66号，电话：0795－6502003）</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color w:val="auto"/>
          <w:sz w:val="32"/>
          <w:szCs w:val="32"/>
        </w:rPr>
      </w:pPr>
      <w:r>
        <w:rPr>
          <w:rFonts w:ascii="黑体" w:hAnsi="宋体" w:eastAsia="黑体" w:cs="黑体"/>
          <w:i w:val="0"/>
          <w:iCs w:val="0"/>
          <w:caps w:val="0"/>
          <w:color w:val="auto"/>
          <w:spacing w:val="0"/>
          <w:sz w:val="32"/>
          <w:szCs w:val="32"/>
          <w:shd w:val="clear" w:fill="FFFFFF"/>
        </w:rPr>
        <w:t>​</w:t>
      </w:r>
      <w:r>
        <w:rPr>
          <w:rFonts w:hint="eastAsia" w:ascii="黑体" w:hAnsi="宋体" w:eastAsia="黑体" w:cs="黑体"/>
          <w:i w:val="0"/>
          <w:iCs w:val="0"/>
          <w:caps w:val="0"/>
          <w:color w:val="auto"/>
          <w:spacing w:val="0"/>
          <w:sz w:val="32"/>
          <w:szCs w:val="32"/>
          <w:shd w:val="clear" w:fill="FFFFFF"/>
        </w:rPr>
        <w:t>一、总体情况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淘沙镇政府坚持以习近平新时代中国特色社会主义思想为指导，深入贯彻落实党中央、省、市关于全面推进政府公开的系列部署，结合本镇发展实际，在工作中坚持“以公开为常态，不公开为例外”原则,以丰城市人民政府网站为载体依法主动公开政府信息，以全过程推进决策、执行、管理、服务、结果“五公开”，全方位回应社会关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iCs w:val="0"/>
          <w:caps w:val="0"/>
          <w:color w:val="auto"/>
          <w:spacing w:val="0"/>
          <w:sz w:val="32"/>
          <w:szCs w:val="32"/>
          <w:shd w:val="clear" w:fill="FFFFFF"/>
          <w:lang w:val="en-US" w:eastAsia="zh-CN"/>
        </w:rPr>
      </w:pPr>
      <w:r>
        <w:rPr>
          <w:rFonts w:hint="eastAsia" w:ascii="仿宋_GB2312" w:hAnsi="仿宋_GB2312" w:eastAsia="仿宋_GB2312" w:cs="仿宋_GB2312"/>
          <w:b/>
          <w:bCs/>
          <w:i w:val="0"/>
          <w:iCs w:val="0"/>
          <w:caps w:val="0"/>
          <w:color w:val="auto"/>
          <w:spacing w:val="0"/>
          <w:sz w:val="32"/>
          <w:szCs w:val="32"/>
          <w:shd w:val="clear" w:fill="FFFFFF"/>
          <w:lang w:val="en-US" w:eastAsia="zh-CN"/>
        </w:rPr>
        <w:t>（一）主动公开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淘沙镇在政府网站政务信息公开总计70条，其中工作动态61条、机构概况1条、法规文件3条、人事信息3条、财政信息1条、规划计划1条。</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iCs w:val="0"/>
          <w:caps w:val="0"/>
          <w:color w:val="auto"/>
          <w:spacing w:val="0"/>
          <w:sz w:val="32"/>
          <w:szCs w:val="32"/>
          <w:shd w:val="clear" w:fill="FFFFFF"/>
          <w:lang w:val="en-US" w:eastAsia="zh-CN"/>
        </w:rPr>
      </w:pPr>
      <w:r>
        <w:rPr>
          <w:rFonts w:hint="eastAsia" w:ascii="仿宋_GB2312" w:hAnsi="仿宋_GB2312" w:eastAsia="仿宋_GB2312" w:cs="仿宋_GB2312"/>
          <w:b/>
          <w:bCs/>
          <w:i w:val="0"/>
          <w:iCs w:val="0"/>
          <w:caps w:val="0"/>
          <w:color w:val="auto"/>
          <w:spacing w:val="0"/>
          <w:sz w:val="32"/>
          <w:szCs w:val="32"/>
          <w:shd w:val="clear" w:fill="FFFFFF"/>
          <w:lang w:val="en-US" w:eastAsia="zh-CN"/>
        </w:rPr>
        <w:t>（二）依申请公开</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2021年，淘沙镇高度重视依申请公开工作，稳步推进依申请公开工作。全年累计受理依申请公开1件，期间未向公民、法人和其他组织收取任何与政府信息公开工作相关的费用；收到1件有关政府信息公开工作的行政复议。淘沙镇政府做到每周及时、准确地向社会公开政府信息，保障公民知情权、参与权和监督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iCs w:val="0"/>
          <w:caps w:val="0"/>
          <w:color w:val="auto"/>
          <w:spacing w:val="0"/>
          <w:sz w:val="32"/>
          <w:szCs w:val="32"/>
          <w:shd w:val="clear" w:fill="FFFFFF"/>
          <w:lang w:val="en-US" w:eastAsia="zh-CN"/>
        </w:rPr>
      </w:pPr>
      <w:r>
        <w:rPr>
          <w:rFonts w:hint="eastAsia" w:ascii="仿宋_GB2312" w:hAnsi="仿宋_GB2312" w:eastAsia="仿宋_GB2312" w:cs="仿宋_GB2312"/>
          <w:b/>
          <w:bCs/>
          <w:i w:val="0"/>
          <w:iCs w:val="0"/>
          <w:caps w:val="0"/>
          <w:color w:val="auto"/>
          <w:spacing w:val="0"/>
          <w:sz w:val="32"/>
          <w:szCs w:val="32"/>
          <w:shd w:val="clear" w:fill="FFFFFF"/>
          <w:lang w:val="en-US" w:eastAsia="zh-CN"/>
        </w:rPr>
        <w:t>（三）政府信息管理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2021年，我镇加强对政务公开工作的重视，将政务公开建设工作作为党委政府的重要工作，成立了以党委书记为组长，镇长、副书记为副组长的信息公开领导小组，明确各部门责任与分工，强化淘沙镇的政务公开工作的组织领导，做好日常政务公开工作的落实。同时由党政办牵头，安排专人负责日常政务公开工作，全镇各部门积极配合，将全镇的工作动态、法规文件、财政预决算等信息汇集，并按时交由党政办公开在市政府信息公开平台。确保公开内容的及时性和准确无误，保障群众的知情权和参与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iCs w:val="0"/>
          <w:caps w:val="0"/>
          <w:color w:val="auto"/>
          <w:spacing w:val="0"/>
          <w:sz w:val="32"/>
          <w:szCs w:val="32"/>
          <w:shd w:val="clear" w:fill="FFFFFF"/>
          <w:lang w:val="en-US" w:eastAsia="zh-CN"/>
        </w:rPr>
      </w:pPr>
      <w:r>
        <w:rPr>
          <w:rFonts w:hint="eastAsia" w:ascii="仿宋_GB2312" w:hAnsi="仿宋_GB2312" w:eastAsia="仿宋_GB2312" w:cs="仿宋_GB2312"/>
          <w:b/>
          <w:bCs/>
          <w:i w:val="0"/>
          <w:iCs w:val="0"/>
          <w:caps w:val="0"/>
          <w:color w:val="auto"/>
          <w:spacing w:val="0"/>
          <w:sz w:val="32"/>
          <w:szCs w:val="32"/>
          <w:shd w:val="clear" w:fill="FFFFFF"/>
          <w:lang w:val="en-US" w:eastAsia="zh-CN"/>
        </w:rPr>
        <w:t>（四）政府信息公开平台建设</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2021年，我镇加强对政务公开平台建设工作的重视，一是做好线上平台建设：完善以丰城市人民政府网站为载体的政务公开信息平台建设，全镇各部门协同配合，积极完善做好政务公开平台信息的补充，确保日常政务公开工作的有序推进。二是完善线下公开途径：围绕本镇全年重点工作，以及关系群众切身利益和群众关心的工作设立公开公告专栏，在便民服务中心设置专栏，及时张贴公开群众关心的信息，更好地方便公众查询政府信息。</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iCs w:val="0"/>
          <w:caps w:val="0"/>
          <w:color w:val="auto"/>
          <w:spacing w:val="0"/>
          <w:sz w:val="32"/>
          <w:szCs w:val="32"/>
          <w:shd w:val="clear" w:fill="FFFFFF"/>
          <w:lang w:val="en-US" w:eastAsia="zh-CN"/>
        </w:rPr>
      </w:pPr>
      <w:r>
        <w:rPr>
          <w:rFonts w:hint="eastAsia" w:ascii="仿宋_GB2312" w:hAnsi="仿宋_GB2312" w:eastAsia="仿宋_GB2312" w:cs="仿宋_GB2312"/>
          <w:b/>
          <w:bCs/>
          <w:i w:val="0"/>
          <w:iCs w:val="0"/>
          <w:caps w:val="0"/>
          <w:color w:val="auto"/>
          <w:spacing w:val="0"/>
          <w:sz w:val="32"/>
          <w:szCs w:val="32"/>
          <w:shd w:val="clear" w:fill="FFFFFF"/>
          <w:lang w:val="en-US" w:eastAsia="zh-CN"/>
        </w:rPr>
        <w:t>（五）监督保障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淘沙镇强化监督保障，一是通过成立政务公开领导小组，实时做好内部监督工作，所有政务公开工作明确具体责任，安排办公室人员专门负责政务公开工作，同时明确具体责任领导、相关科室负责人以及经办人，进一步压实责任，确保责任到人，保证政务工作平稳有序推进。二是强化监督检查工作，党政办联合镇纪委采取不定期检查与抽样检查相结合的措施，积极鼓励干部、群众积极参与监督，积极反映公开过程中存在的问题，使公开工作更加扎实、有序开展。</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2021年我镇政务公开主动接受各单位和群众的社会监督、社会评议，社会群众对我镇信息公开评议结果较好。本年我镇未发生政务公开责任追究情况。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Style w:val="6"/>
          <w:rFonts w:hint="eastAsia" w:ascii="黑体" w:hAnsi="黑体" w:eastAsia="黑体" w:cs="黑体"/>
          <w:b w:val="0"/>
          <w:bCs/>
          <w:i w:val="0"/>
          <w:iCs w:val="0"/>
          <w:caps w:val="0"/>
          <w:color w:val="auto"/>
          <w:spacing w:val="0"/>
          <w:sz w:val="32"/>
          <w:szCs w:val="32"/>
          <w:shd w:val="clear" w:fill="FFFFFF"/>
          <w:lang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Style w:val="6"/>
          <w:rFonts w:hint="eastAsia" w:ascii="黑体" w:hAnsi="黑体" w:eastAsia="黑体" w:cs="黑体"/>
          <w:b w:val="0"/>
          <w:bCs/>
          <w:i w:val="0"/>
          <w:iCs w:val="0"/>
          <w:caps w:val="0"/>
          <w:color w:val="auto"/>
          <w:spacing w:val="0"/>
          <w:sz w:val="32"/>
          <w:szCs w:val="32"/>
          <w:shd w:val="clear" w:fill="FFFFFF"/>
          <w:lang w:eastAsia="zh-CN"/>
        </w:rPr>
      </w:pP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leftChars="0" w:right="0" w:rightChars="0" w:firstLine="640" w:firstLineChars="200"/>
        <w:textAlignment w:val="auto"/>
        <w:rPr>
          <w:rStyle w:val="6"/>
          <w:rFonts w:hint="eastAsia" w:ascii="黑体" w:hAnsi="黑体" w:eastAsia="黑体" w:cs="黑体"/>
          <w:b w:val="0"/>
          <w:bCs/>
          <w:i w:val="0"/>
          <w:iCs w:val="0"/>
          <w:caps w:val="0"/>
          <w:color w:val="auto"/>
          <w:spacing w:val="0"/>
          <w:sz w:val="32"/>
          <w:szCs w:val="32"/>
          <w:shd w:val="clear" w:fill="FFFFFF"/>
          <w:lang w:eastAsia="zh-CN"/>
        </w:rPr>
      </w:pPr>
      <w:r>
        <w:rPr>
          <w:rStyle w:val="6"/>
          <w:rFonts w:hint="eastAsia" w:ascii="黑体" w:hAnsi="黑体" w:eastAsia="黑体" w:cs="黑体"/>
          <w:b w:val="0"/>
          <w:bCs/>
          <w:i w:val="0"/>
          <w:iCs w:val="0"/>
          <w:caps w:val="0"/>
          <w:color w:val="auto"/>
          <w:spacing w:val="0"/>
          <w:sz w:val="32"/>
          <w:szCs w:val="32"/>
          <w:shd w:val="clear" w:fill="FFFFFF"/>
          <w:lang w:eastAsia="zh-CN"/>
        </w:rPr>
        <w:t>二、主</w:t>
      </w:r>
      <w:r>
        <w:rPr>
          <w:rStyle w:val="6"/>
          <w:rFonts w:hint="eastAsia" w:ascii="黑体" w:hAnsi="黑体" w:eastAsia="黑体" w:cs="黑体"/>
          <w:b w:val="0"/>
          <w:bCs/>
          <w:i w:val="0"/>
          <w:iCs w:val="0"/>
          <w:caps w:val="0"/>
          <w:color w:val="auto"/>
          <w:spacing w:val="0"/>
          <w:sz w:val="32"/>
          <w:szCs w:val="32"/>
          <w:shd w:val="clear" w:fill="FFFFFF"/>
        </w:rPr>
        <w:t>动公开政府信息情况</w:t>
      </w:r>
    </w:p>
    <w:tbl>
      <w:tblPr>
        <w:tblStyle w:val="4"/>
        <w:tblW w:w="903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259"/>
        <w:gridCol w:w="2259"/>
        <w:gridCol w:w="2260"/>
        <w:gridCol w:w="2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第二十条第</w:t>
            </w: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6"/>
                <w:rFonts w:hint="eastAsia" w:ascii="宋体" w:hAnsi="宋体" w:eastAsia="宋体" w:cs="宋体"/>
                <w:b w:val="0"/>
                <w:bCs/>
                <w:i w:val="0"/>
                <w:iCs w:val="0"/>
                <w:caps w:val="0"/>
                <w:color w:val="auto"/>
                <w:spacing w:val="0"/>
                <w:sz w:val="21"/>
                <w:szCs w:val="21"/>
                <w:shd w:val="clear" w:fill="FFFFFF"/>
                <w:vertAlign w:val="baseline"/>
                <w:lang w:eastAsia="zh-CN"/>
              </w:rPr>
              <w:t>一</w:t>
            </w: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6"/>
                <w:rFonts w:hint="eastAsia" w:ascii="宋体" w:hAnsi="宋体" w:eastAsia="宋体" w:cs="宋体"/>
                <w:b w:val="0"/>
                <w:bCs/>
                <w:i w:val="0"/>
                <w:iCs w:val="0"/>
                <w:caps w:val="0"/>
                <w:color w:val="auto"/>
                <w:spacing w:val="0"/>
                <w:sz w:val="21"/>
                <w:szCs w:val="21"/>
                <w:shd w:val="clear" w:fill="FFFFFF"/>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信息内容</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lang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本年制发件数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lang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本年废止件数</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lang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lang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规章</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lang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行政规范性文件</w:t>
            </w:r>
          </w:p>
        </w:tc>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2</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0</w:t>
            </w:r>
          </w:p>
        </w:tc>
        <w:tc>
          <w:tcPr>
            <w:tcW w:w="2260"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第二十条第</w:t>
            </w: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6"/>
                <w:rFonts w:hint="eastAsia" w:ascii="宋体" w:hAnsi="宋体" w:eastAsia="宋体" w:cs="宋体"/>
                <w:b w:val="0"/>
                <w:bCs/>
                <w:i w:val="0"/>
                <w:iCs w:val="0"/>
                <w:caps w:val="0"/>
                <w:color w:val="auto"/>
                <w:spacing w:val="0"/>
                <w:sz w:val="21"/>
                <w:szCs w:val="21"/>
                <w:shd w:val="clear" w:fill="FFFFFF"/>
                <w:vertAlign w:val="baseline"/>
                <w:lang w:eastAsia="zh-CN"/>
              </w:rPr>
              <w:t>五</w:t>
            </w: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6"/>
                <w:rFonts w:hint="eastAsia" w:ascii="宋体" w:hAnsi="宋体" w:eastAsia="宋体" w:cs="宋体"/>
                <w:b w:val="0"/>
                <w:bCs/>
                <w:i w:val="0"/>
                <w:iCs w:val="0"/>
                <w:caps w:val="0"/>
                <w:color w:val="auto"/>
                <w:spacing w:val="0"/>
                <w:sz w:val="21"/>
                <w:szCs w:val="21"/>
                <w:shd w:val="clear" w:fill="FFFFFF"/>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rPr>
            </w:pP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lang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行政许可</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第二十条第</w:t>
            </w: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6"/>
                <w:rFonts w:hint="eastAsia" w:ascii="宋体" w:hAnsi="宋体" w:eastAsia="宋体" w:cs="宋体"/>
                <w:b w:val="0"/>
                <w:bCs/>
                <w:i w:val="0"/>
                <w:iCs w:val="0"/>
                <w:caps w:val="0"/>
                <w:color w:val="auto"/>
                <w:spacing w:val="0"/>
                <w:sz w:val="21"/>
                <w:szCs w:val="21"/>
                <w:shd w:val="clear" w:fill="FFFFFF"/>
                <w:vertAlign w:val="baseline"/>
                <w:lang w:eastAsia="zh-CN"/>
              </w:rPr>
              <w:t>六</w:t>
            </w: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6"/>
                <w:rFonts w:hint="eastAsia" w:ascii="宋体" w:hAnsi="宋体" w:eastAsia="宋体" w:cs="宋体"/>
                <w:b w:val="0"/>
                <w:bCs/>
                <w:i w:val="0"/>
                <w:iCs w:val="0"/>
                <w:caps w:val="0"/>
                <w:color w:val="auto"/>
                <w:spacing w:val="0"/>
                <w:sz w:val="21"/>
                <w:szCs w:val="21"/>
                <w:shd w:val="clear" w:fill="FFFFFF"/>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lang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行政</w:t>
            </w: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处罚</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lang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行政强制</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9038" w:type="dxa"/>
            <w:gridSpan w:val="4"/>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第二十条第</w:t>
            </w: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6"/>
                <w:rFonts w:hint="eastAsia" w:ascii="宋体" w:hAnsi="宋体" w:eastAsia="宋体" w:cs="宋体"/>
                <w:b w:val="0"/>
                <w:bCs/>
                <w:i w:val="0"/>
                <w:iCs w:val="0"/>
                <w:caps w:val="0"/>
                <w:color w:val="auto"/>
                <w:spacing w:val="0"/>
                <w:sz w:val="21"/>
                <w:szCs w:val="21"/>
                <w:shd w:val="clear" w:fill="FFFFFF"/>
                <w:vertAlign w:val="baseline"/>
                <w:lang w:eastAsia="zh-CN"/>
              </w:rPr>
              <w:t>八</w:t>
            </w: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w:t>
            </w:r>
            <w:r>
              <w:rPr>
                <w:rStyle w:val="6"/>
                <w:rFonts w:hint="eastAsia" w:ascii="宋体" w:hAnsi="宋体" w:eastAsia="宋体" w:cs="宋体"/>
                <w:b w:val="0"/>
                <w:bCs/>
                <w:i w:val="0"/>
                <w:iCs w:val="0"/>
                <w:caps w:val="0"/>
                <w:color w:val="auto"/>
                <w:spacing w:val="0"/>
                <w:sz w:val="21"/>
                <w:szCs w:val="21"/>
                <w:shd w:val="clear" w:fill="FFFFFF"/>
                <w:vertAlign w:val="baseline"/>
                <w:lang w:eastAsia="zh-CN"/>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lang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信息内容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本年收费金额</w:t>
            </w: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7" w:hRule="atLeast"/>
        </w:trPr>
        <w:tc>
          <w:tcPr>
            <w:tcW w:w="2259" w:type="dxa"/>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textAlignment w:val="auto"/>
              <w:rPr>
                <w:rStyle w:val="6"/>
                <w:rFonts w:hint="eastAsia" w:ascii="宋体" w:hAnsi="宋体" w:eastAsia="宋体" w:cs="宋体"/>
                <w:b w:val="0"/>
                <w:bCs/>
                <w:i w:val="0"/>
                <w:iCs w:val="0"/>
                <w:caps w:val="0"/>
                <w:color w:val="auto"/>
                <w:spacing w:val="0"/>
                <w:sz w:val="21"/>
                <w:szCs w:val="21"/>
                <w:shd w:val="clear" w:fill="FFFFFF"/>
                <w:vertAlign w:val="baseline"/>
                <w:lang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eastAsia="zh-CN"/>
              </w:rPr>
              <w:t>行政事业性收费</w:t>
            </w:r>
          </w:p>
        </w:tc>
        <w:tc>
          <w:tcPr>
            <w:tcW w:w="6779" w:type="dxa"/>
            <w:gridSpan w:val="3"/>
          </w:tcPr>
          <w:p>
            <w:pPr>
              <w:pStyle w:val="2"/>
              <w:keepNext w:val="0"/>
              <w:keepLines w:val="0"/>
              <w:pageBreakBefore w:val="0"/>
              <w:widowControl/>
              <w:numPr>
                <w:ilvl w:val="0"/>
                <w:numId w:val="0"/>
              </w:numPr>
              <w:suppressLineNumbers w:val="0"/>
              <w:kinsoku/>
              <w:wordWrap/>
              <w:overflowPunct/>
              <w:topLinePunct w:val="0"/>
              <w:autoSpaceDE/>
              <w:autoSpaceDN/>
              <w:bidi w:val="0"/>
              <w:adjustRightInd/>
              <w:snapToGrid/>
              <w:spacing w:before="0" w:beforeAutospacing="0" w:after="0" w:afterAutospacing="0" w:line="400" w:lineRule="exact"/>
              <w:ind w:right="0" w:rightChars="0"/>
              <w:jc w:val="center"/>
              <w:textAlignment w:val="auto"/>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pPr>
            <w:r>
              <w:rPr>
                <w:rStyle w:val="6"/>
                <w:rFonts w:hint="eastAsia" w:ascii="宋体" w:hAnsi="宋体" w:eastAsia="宋体" w:cs="宋体"/>
                <w:b w:val="0"/>
                <w:bCs/>
                <w:i w:val="0"/>
                <w:iCs w:val="0"/>
                <w:caps w:val="0"/>
                <w:color w:val="auto"/>
                <w:spacing w:val="0"/>
                <w:sz w:val="21"/>
                <w:szCs w:val="21"/>
                <w:shd w:val="clear" w:fill="FFFFFF"/>
                <w:vertAlign w:val="baseline"/>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6"/>
          <w:rFonts w:hint="eastAsia" w:ascii="黑体" w:hAnsi="黑体" w:eastAsia="黑体" w:cs="黑体"/>
          <w:b w:val="0"/>
          <w:bCs/>
          <w:i w:val="0"/>
          <w:iCs w:val="0"/>
          <w:caps w:val="0"/>
          <w:color w:val="auto"/>
          <w:spacing w:val="0"/>
          <w:sz w:val="32"/>
          <w:szCs w:val="32"/>
          <w:shd w:val="clear" w:fill="FFFFFF"/>
          <w:lang w:eastAsia="zh-CN"/>
        </w:rPr>
      </w:pPr>
      <w:r>
        <w:rPr>
          <w:rStyle w:val="6"/>
          <w:rFonts w:hint="eastAsia" w:ascii="黑体" w:hAnsi="黑体" w:eastAsia="黑体" w:cs="黑体"/>
          <w:b w:val="0"/>
          <w:bCs/>
          <w:i w:val="0"/>
          <w:iCs w:val="0"/>
          <w:caps w:val="0"/>
          <w:color w:val="auto"/>
          <w:spacing w:val="0"/>
          <w:sz w:val="32"/>
          <w:szCs w:val="32"/>
          <w:shd w:val="clear" w:fill="FFFFFF"/>
          <w:lang w:eastAsia="zh-CN"/>
        </w:rPr>
        <w:t>三、收到和处理政府信息公开申请情况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627"/>
        <w:gridCol w:w="2655"/>
        <w:gridCol w:w="534"/>
        <w:gridCol w:w="654"/>
        <w:gridCol w:w="654"/>
        <w:gridCol w:w="654"/>
        <w:gridCol w:w="654"/>
        <w:gridCol w:w="654"/>
        <w:gridCol w:w="6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仿宋" w:hAnsi="仿宋" w:eastAsia="仿宋" w:cs="仿宋"/>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（本列表的勾稽关系：第一项加第二项之和，等于第三项加第四项之和）</w:t>
            </w:r>
          </w:p>
        </w:tc>
        <w:tc>
          <w:tcPr>
            <w:tcW w:w="4463" w:type="dxa"/>
            <w:gridSpan w:val="7"/>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auto"/>
                <w:spacing w:val="0"/>
                <w:sz w:val="18"/>
                <w:szCs w:val="18"/>
                <w:shd w:val="clear" w:fill="FFFFFF"/>
                <w:vertAlign w:val="baseline"/>
                <w:lang w:eastAsia="zh-CN"/>
              </w:rPr>
            </w:pPr>
          </w:p>
        </w:tc>
        <w:tc>
          <w:tcPr>
            <w:tcW w:w="534"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自然人</w:t>
            </w:r>
          </w:p>
        </w:tc>
        <w:tc>
          <w:tcPr>
            <w:tcW w:w="327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法人或其他组织</w:t>
            </w:r>
          </w:p>
        </w:tc>
        <w:tc>
          <w:tcPr>
            <w:tcW w:w="659"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仿宋" w:hAnsi="仿宋" w:eastAsia="仿宋" w:cs="仿宋"/>
                <w:b w:val="0"/>
                <w:bCs/>
                <w:i w:val="0"/>
                <w:iCs w:val="0"/>
                <w:caps w:val="0"/>
                <w:color w:val="auto"/>
                <w:spacing w:val="0"/>
                <w:sz w:val="18"/>
                <w:szCs w:val="18"/>
                <w:shd w:val="clear" w:fill="FFFFFF"/>
                <w:vertAlign w:val="baseline"/>
                <w:lang w:eastAsia="zh-CN"/>
              </w:rPr>
            </w:pPr>
          </w:p>
        </w:tc>
        <w:tc>
          <w:tcPr>
            <w:tcW w:w="534"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商业企业</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科研机构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社会公益组织</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法律服务机构</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其他</w:t>
            </w:r>
          </w:p>
        </w:tc>
        <w:tc>
          <w:tcPr>
            <w:tcW w:w="659"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一、本年新收政府信息公开申请数量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1</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二、上年结转政府信息公开申请数量</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77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三、本年度办理结果</w:t>
            </w: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(一)予以公开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1</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(二)部分公开（区分处理的，只计这一情形，不计其他情形）</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(三)不予公开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1.属于国家秘密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2.其他法律行政法规禁止公开</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3.危及“三安全一稳定”</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4.保护第三方合法权益</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5.属于三类内部事务信息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6.属于四类过程性信息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7.属于行政执法案卷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8.属于行政查询事项</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(四)无法提供</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1.本机关不掌握相关政府信息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2.没有现成信息需要另行制作</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3.补正后申请内容仍不明确</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9"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(五)不予公开</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1.信访举报投诉类申请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7"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2.重复申请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3.要求提供公开出版物</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4.无正当理由大量反复申请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5.要求行政机关确认或新出具已获取信息</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(六)其他处理</w:t>
            </w: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1.申请人无正当理由逾期不补正、行政机关不再处理其政府信息公开申请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2.申请人逾期未按收费通知要求缴纳费用、行政机关不再处理其政府信息公开申请</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62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2655"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3.其他</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777"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p>
        </w:tc>
        <w:tc>
          <w:tcPr>
            <w:tcW w:w="3282" w:type="dxa"/>
            <w:gridSpan w:val="2"/>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val="en-US" w:eastAsia="zh-CN"/>
              </w:rPr>
              <w:t>(七)总计</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1</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Style w:val="6"/>
                <w:rFonts w:hint="default" w:ascii="仿宋" w:hAnsi="仿宋" w:eastAsia="仿宋" w:cs="仿宋"/>
                <w:b w:val="0"/>
                <w:bCs/>
                <w:i w:val="0"/>
                <w:iCs w:val="0"/>
                <w:caps w:val="0"/>
                <w:color w:val="auto"/>
                <w:spacing w:val="0"/>
                <w:sz w:val="18"/>
                <w:szCs w:val="18"/>
                <w:shd w:val="clear" w:fill="FFFFFF"/>
                <w:vertAlign w:val="baseline"/>
                <w:lang w:val="en-US" w:eastAsia="zh-CN"/>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trPr>
        <w:tc>
          <w:tcPr>
            <w:tcW w:w="4059" w:type="dxa"/>
            <w:gridSpan w:val="3"/>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both"/>
              <w:textAlignment w:val="auto"/>
              <w:rPr>
                <w:rStyle w:val="6"/>
                <w:rFonts w:hint="eastAsia" w:ascii="宋体" w:hAnsi="宋体" w:eastAsia="宋体" w:cs="宋体"/>
                <w:b w:val="0"/>
                <w:bCs/>
                <w:i w:val="0"/>
                <w:iCs w:val="0"/>
                <w:caps w:val="0"/>
                <w:color w:val="auto"/>
                <w:spacing w:val="0"/>
                <w:sz w:val="18"/>
                <w:szCs w:val="18"/>
                <w:shd w:val="clear" w:fill="FFFFFF"/>
                <w:vertAlign w:val="baseline"/>
                <w:lang w:eastAsia="zh-CN"/>
              </w:rPr>
            </w:pPr>
            <w:r>
              <w:rPr>
                <w:rStyle w:val="6"/>
                <w:rFonts w:hint="eastAsia" w:ascii="宋体" w:hAnsi="宋体" w:eastAsia="宋体" w:cs="宋体"/>
                <w:b w:val="0"/>
                <w:bCs/>
                <w:i w:val="0"/>
                <w:iCs w:val="0"/>
                <w:caps w:val="0"/>
                <w:color w:val="auto"/>
                <w:spacing w:val="0"/>
                <w:sz w:val="18"/>
                <w:szCs w:val="18"/>
                <w:shd w:val="clear" w:fill="FFFFFF"/>
                <w:vertAlign w:val="baseline"/>
                <w:lang w:eastAsia="zh-CN"/>
              </w:rPr>
              <w:t>四、结转下年度继续办理</w:t>
            </w:r>
          </w:p>
        </w:tc>
        <w:tc>
          <w:tcPr>
            <w:tcW w:w="53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4"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c>
          <w:tcPr>
            <w:tcW w:w="65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pPr>
            <w:r>
              <w:rPr>
                <w:rStyle w:val="6"/>
                <w:rFonts w:hint="eastAsia" w:ascii="仿宋" w:hAnsi="仿宋" w:eastAsia="仿宋" w:cs="仿宋"/>
                <w:b w:val="0"/>
                <w:bCs/>
                <w:i w:val="0"/>
                <w:iCs w:val="0"/>
                <w:caps w:val="0"/>
                <w:color w:val="auto"/>
                <w:spacing w:val="0"/>
                <w:sz w:val="18"/>
                <w:szCs w:val="18"/>
                <w:shd w:val="clear" w:fill="FFFFFF"/>
                <w:vertAlign w:val="baseline"/>
                <w:lang w:val="en-US" w:eastAsia="zh-CN"/>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6"/>
          <w:rFonts w:hint="eastAsia" w:ascii="黑体" w:hAnsi="黑体" w:eastAsia="黑体" w:cs="黑体"/>
          <w:b w:val="0"/>
          <w:bCs/>
          <w:i w:val="0"/>
          <w:iCs w:val="0"/>
          <w:caps w:val="0"/>
          <w:color w:val="auto"/>
          <w:spacing w:val="0"/>
          <w:sz w:val="32"/>
          <w:szCs w:val="32"/>
          <w:shd w:val="clear" w:fill="FFFFFF"/>
        </w:rPr>
      </w:pPr>
      <w:r>
        <w:rPr>
          <w:rStyle w:val="6"/>
          <w:rFonts w:hint="eastAsia" w:ascii="黑体" w:hAnsi="黑体" w:eastAsia="黑体" w:cs="黑体"/>
          <w:b w:val="0"/>
          <w:bCs/>
          <w:i w:val="0"/>
          <w:iCs w:val="0"/>
          <w:caps w:val="0"/>
          <w:color w:val="auto"/>
          <w:spacing w:val="0"/>
          <w:sz w:val="32"/>
          <w:szCs w:val="32"/>
          <w:shd w:val="clear" w:fill="FFFFFF"/>
        </w:rPr>
        <w:t>四、政府信息公开行政复议、行政诉讼情况</w:t>
      </w:r>
    </w:p>
    <w:tbl>
      <w:tblPr>
        <w:tblStyle w:val="4"/>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68"/>
        <w:gridCol w:w="568"/>
        <w:gridCol w:w="568"/>
        <w:gridCol w:w="568"/>
        <w:gridCol w:w="568"/>
        <w:gridCol w:w="568"/>
        <w:gridCol w:w="568"/>
        <w:gridCol w:w="568"/>
        <w:gridCol w:w="568"/>
        <w:gridCol w:w="568"/>
        <w:gridCol w:w="568"/>
        <w:gridCol w:w="568"/>
        <w:gridCol w:w="568"/>
        <w:gridCol w:w="569"/>
        <w:gridCol w:w="56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行政复议</w:t>
            </w:r>
          </w:p>
        </w:tc>
        <w:tc>
          <w:tcPr>
            <w:tcW w:w="5682" w:type="dxa"/>
            <w:gridSpan w:val="10"/>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维持</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纠正</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结果</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审结</w:t>
            </w:r>
          </w:p>
        </w:tc>
        <w:tc>
          <w:tcPr>
            <w:tcW w:w="568" w:type="dxa"/>
            <w:vMerge w:val="restart"/>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总计</w:t>
            </w:r>
          </w:p>
        </w:tc>
        <w:tc>
          <w:tcPr>
            <w:tcW w:w="2840"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未经复议直接起诉</w:t>
            </w:r>
          </w:p>
        </w:tc>
        <w:tc>
          <w:tcPr>
            <w:tcW w:w="2842" w:type="dxa"/>
            <w:gridSpan w:val="5"/>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9" w:hRule="atLeast"/>
        </w:trPr>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p>
        </w:tc>
        <w:tc>
          <w:tcPr>
            <w:tcW w:w="568" w:type="dxa"/>
            <w:vMerge w:val="continue"/>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结果</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审结</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总计</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维持</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结果</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纠正</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其他</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结果</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right="0"/>
              <w:jc w:val="center"/>
              <w:textAlignment w:val="auto"/>
              <w:rPr>
                <w:rStyle w:val="6"/>
                <w:rFonts w:hint="eastAsia" w:ascii="宋体" w:hAnsi="宋体" w:eastAsia="宋体" w:cs="宋体"/>
                <w:b w:val="0"/>
                <w:bCs/>
                <w:i w:val="0"/>
                <w:iCs w:val="0"/>
                <w:caps w:val="0"/>
                <w:color w:val="auto"/>
                <w:spacing w:val="0"/>
                <w:sz w:val="15"/>
                <w:szCs w:val="15"/>
                <w:shd w:val="clear" w:fill="FFFFFF"/>
                <w:vertAlign w:val="baseline"/>
                <w:lang w:eastAsia="zh-CN"/>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尚未</w:t>
            </w:r>
          </w:p>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审结</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eastAsia" w:ascii="宋体" w:hAnsi="宋体" w:eastAsia="宋体" w:cs="宋体"/>
                <w:b w:val="0"/>
                <w:bCs/>
                <w:i w:val="0"/>
                <w:iCs w:val="0"/>
                <w:caps w:val="0"/>
                <w:color w:val="auto"/>
                <w:spacing w:val="0"/>
                <w:kern w:val="0"/>
                <w:sz w:val="15"/>
                <w:szCs w:val="15"/>
                <w:shd w:val="clear" w:fill="FFFFFF"/>
                <w:vertAlign w:val="baseline"/>
                <w:lang w:val="en-US" w:eastAsia="zh-CN" w:bidi="ar"/>
              </w:rPr>
            </w:pPr>
            <w:r>
              <w:rPr>
                <w:rStyle w:val="6"/>
                <w:rFonts w:hint="eastAsia" w:ascii="宋体" w:hAnsi="宋体" w:eastAsia="宋体" w:cs="宋体"/>
                <w:b w:val="0"/>
                <w:bCs/>
                <w:i w:val="0"/>
                <w:iCs w:val="0"/>
                <w:caps w:val="0"/>
                <w:color w:val="auto"/>
                <w:spacing w:val="0"/>
                <w:sz w:val="15"/>
                <w:szCs w:val="15"/>
                <w:shd w:val="clear" w:fill="FFFFFF"/>
                <w:vertAlign w:val="baseline"/>
                <w:lang w:eastAsia="zh-CN"/>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2" w:hRule="atLeast"/>
        </w:trPr>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1</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1</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c>
          <w:tcPr>
            <w:tcW w:w="568"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Fonts w:hint="default" w:ascii="仿宋" w:hAnsi="仿宋" w:eastAsia="仿宋" w:cs="仿宋"/>
                <w:b w:val="0"/>
                <w:bCs/>
                <w:i w:val="0"/>
                <w:iCs w:val="0"/>
                <w:caps w:val="0"/>
                <w:color w:val="auto"/>
                <w:spacing w:val="0"/>
                <w:kern w:val="0"/>
                <w:sz w:val="18"/>
                <w:szCs w:val="18"/>
                <w:shd w:val="clear" w:fill="FFFFFF"/>
                <w:vertAlign w:val="baseline"/>
                <w:lang w:val="en-US" w:eastAsia="zh-CN" w:bidi="ar"/>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c>
          <w:tcPr>
            <w:tcW w:w="569" w:type="dxa"/>
            <w:vAlign w:val="center"/>
          </w:tcPr>
          <w:p>
            <w:pPr>
              <w:pStyle w:val="2"/>
              <w:keepNext w:val="0"/>
              <w:keepLines w:val="0"/>
              <w:pageBreakBefore w:val="0"/>
              <w:widowControl/>
              <w:suppressLineNumbers w:val="0"/>
              <w:kinsoku/>
              <w:wordWrap/>
              <w:overflowPunct/>
              <w:topLinePunct w:val="0"/>
              <w:autoSpaceDE/>
              <w:autoSpaceDN/>
              <w:bidi w:val="0"/>
              <w:adjustRightInd/>
              <w:snapToGrid/>
              <w:spacing w:before="0" w:beforeAutospacing="0" w:after="0" w:afterAutospacing="0" w:line="240" w:lineRule="auto"/>
              <w:ind w:left="0" w:leftChars="0" w:right="0" w:rightChars="0"/>
              <w:jc w:val="center"/>
              <w:textAlignment w:val="auto"/>
              <w:rPr>
                <w:rStyle w:val="6"/>
                <w:rFonts w:hint="default" w:ascii="宋体" w:hAnsi="宋体" w:eastAsia="宋体" w:cs="宋体"/>
                <w:b w:val="0"/>
                <w:bCs/>
                <w:i w:val="0"/>
                <w:iCs w:val="0"/>
                <w:caps w:val="0"/>
                <w:color w:val="auto"/>
                <w:spacing w:val="0"/>
                <w:sz w:val="15"/>
                <w:szCs w:val="15"/>
                <w:shd w:val="clear" w:fill="FFFFFF"/>
                <w:vertAlign w:val="baseline"/>
                <w:lang w:val="en-US" w:eastAsia="zh-CN"/>
              </w:rPr>
            </w:pPr>
            <w:r>
              <w:rPr>
                <w:rFonts w:hint="eastAsia" w:ascii="仿宋" w:hAnsi="仿宋" w:eastAsia="仿宋" w:cs="仿宋"/>
                <w:b w:val="0"/>
                <w:bCs/>
                <w:i w:val="0"/>
                <w:iCs w:val="0"/>
                <w:caps w:val="0"/>
                <w:color w:val="auto"/>
                <w:spacing w:val="0"/>
                <w:kern w:val="0"/>
                <w:sz w:val="18"/>
                <w:szCs w:val="18"/>
                <w:shd w:val="clear" w:fill="FFFFFF"/>
                <w:vertAlign w:val="baseline"/>
                <w:lang w:val="en-US" w:eastAsia="zh-CN" w:bidi="ar"/>
              </w:rPr>
              <w:t>0</w:t>
            </w:r>
          </w:p>
        </w:tc>
      </w:tr>
    </w:tbl>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Fonts w:hint="eastAsia" w:ascii="黑体" w:hAnsi="黑体" w:eastAsia="黑体" w:cs="黑体"/>
          <w:b w:val="0"/>
          <w:bCs/>
          <w:i w:val="0"/>
          <w:iCs w:val="0"/>
          <w:caps w:val="0"/>
          <w:color w:val="auto"/>
          <w:spacing w:val="0"/>
          <w:sz w:val="32"/>
          <w:szCs w:val="32"/>
        </w:rPr>
      </w:pPr>
      <w:r>
        <w:rPr>
          <w:rStyle w:val="6"/>
          <w:rFonts w:hint="eastAsia" w:ascii="黑体" w:hAnsi="黑体" w:eastAsia="黑体" w:cs="黑体"/>
          <w:b w:val="0"/>
          <w:bCs/>
          <w:i w:val="0"/>
          <w:iCs w:val="0"/>
          <w:caps w:val="0"/>
          <w:color w:val="auto"/>
          <w:spacing w:val="0"/>
          <w:sz w:val="32"/>
          <w:szCs w:val="32"/>
          <w:shd w:val="clear" w:fill="FFFFFF"/>
        </w:rPr>
        <w:t>五、存在的主要问题及改进情况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iCs w:val="0"/>
          <w:caps w:val="0"/>
          <w:color w:val="auto"/>
          <w:spacing w:val="0"/>
          <w:sz w:val="32"/>
          <w:szCs w:val="32"/>
          <w:shd w:val="clear" w:fill="FFFFFF"/>
          <w:lang w:val="en-US" w:eastAsia="zh-CN"/>
        </w:rPr>
      </w:pPr>
      <w:r>
        <w:rPr>
          <w:rFonts w:hint="eastAsia" w:ascii="仿宋_GB2312" w:hAnsi="仿宋_GB2312" w:eastAsia="仿宋_GB2312" w:cs="仿宋_GB2312"/>
          <w:b/>
          <w:bCs/>
          <w:i w:val="0"/>
          <w:iCs w:val="0"/>
          <w:caps w:val="0"/>
          <w:color w:val="auto"/>
          <w:spacing w:val="0"/>
          <w:sz w:val="32"/>
          <w:szCs w:val="32"/>
          <w:shd w:val="clear" w:fill="FFFFFF"/>
          <w:lang w:val="en-US" w:eastAsia="zh-CN"/>
        </w:rPr>
        <w:t>（一）存在的主要问题</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虽然我镇2021年的政务公开工作取得了一些成绩,但与当前政府信息公开工作要求还存在一些差距。一是政务公开信息内容、质量有待进一步提升；二是政务信息公开审稿不严谨，存在少量的错敏词；三是政务公开内容主动满足群众公开需求的主动性有所欠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3" w:firstLineChars="200"/>
        <w:jc w:val="both"/>
        <w:textAlignment w:val="auto"/>
        <w:rPr>
          <w:rFonts w:hint="eastAsia" w:ascii="仿宋_GB2312" w:hAnsi="仿宋_GB2312" w:eastAsia="仿宋_GB2312" w:cs="仿宋_GB2312"/>
          <w:b/>
          <w:bCs/>
          <w:i w:val="0"/>
          <w:iCs w:val="0"/>
          <w:caps w:val="0"/>
          <w:color w:val="auto"/>
          <w:spacing w:val="0"/>
          <w:sz w:val="32"/>
          <w:szCs w:val="32"/>
          <w:shd w:val="clear" w:fill="FFFFFF"/>
          <w:lang w:val="en-US" w:eastAsia="zh-CN"/>
        </w:rPr>
      </w:pPr>
      <w:r>
        <w:rPr>
          <w:rFonts w:hint="eastAsia" w:ascii="仿宋_GB2312" w:hAnsi="仿宋_GB2312" w:eastAsia="仿宋_GB2312" w:cs="仿宋_GB2312"/>
          <w:b/>
          <w:bCs/>
          <w:i w:val="0"/>
          <w:iCs w:val="0"/>
          <w:caps w:val="0"/>
          <w:color w:val="auto"/>
          <w:spacing w:val="0"/>
          <w:sz w:val="32"/>
          <w:szCs w:val="32"/>
          <w:shd w:val="clear" w:fill="FFFFFF"/>
          <w:lang w:val="en-US" w:eastAsia="zh-CN"/>
        </w:rPr>
        <w:t>（二）改进情况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一是不断提高政务公开工作水平。将政务公开工作与建设“五型”政府紧密结合起来,紧紧围绕新修订的《中华人民共和国政府信息公开条例》的新要求新标准,切实深入领会贯彻,坚持“政府信息公开是常态、不公开是例外”的原则,确保政府信息特别是涉及公共利益和公众切身利益等重点领域信息能够更加及时、准确、规范地公开,保障公民知情权和监督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eastAsia"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二是不断提高政务信息公开的审稿标准，加大政务公开负责人员的培训力度,不断提高政务公开工作人员的业务素养,加强日常政务公开工作的细致检查，力求杜绝错敏词。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val="0"/>
        <w:overflowPunct/>
        <w:topLinePunct w:val="0"/>
        <w:autoSpaceDE/>
        <w:autoSpaceDN/>
        <w:bidi w:val="0"/>
        <w:adjustRightInd/>
        <w:snapToGrid/>
        <w:spacing w:before="0" w:beforeAutospacing="0" w:after="0" w:afterAutospacing="0" w:line="240" w:lineRule="auto"/>
        <w:ind w:left="0" w:leftChars="0" w:right="0" w:firstLine="640" w:firstLineChars="200"/>
        <w:jc w:val="both"/>
        <w:textAlignment w:val="auto"/>
        <w:rPr>
          <w:rFonts w:hint="default" w:ascii="仿宋_GB2312" w:hAnsi="仿宋_GB2312" w:eastAsia="仿宋_GB2312" w:cs="仿宋_GB2312"/>
          <w:i w:val="0"/>
          <w:iCs w:val="0"/>
          <w:caps w:val="0"/>
          <w:color w:val="auto"/>
          <w:spacing w:val="0"/>
          <w:sz w:val="32"/>
          <w:szCs w:val="32"/>
          <w:shd w:val="clear" w:fill="FFFFFF"/>
          <w:lang w:val="en-US" w:eastAsia="zh-CN"/>
        </w:rPr>
      </w:pPr>
      <w:r>
        <w:rPr>
          <w:rFonts w:hint="eastAsia" w:ascii="仿宋_GB2312" w:hAnsi="仿宋_GB2312" w:eastAsia="仿宋_GB2312" w:cs="仿宋_GB2312"/>
          <w:i w:val="0"/>
          <w:iCs w:val="0"/>
          <w:caps w:val="0"/>
          <w:color w:val="auto"/>
          <w:spacing w:val="0"/>
          <w:sz w:val="32"/>
          <w:szCs w:val="32"/>
          <w:shd w:val="clear" w:fill="FFFFFF"/>
          <w:lang w:val="en-US" w:eastAsia="zh-CN"/>
        </w:rPr>
        <w:t>三是扩大政务公开内容，主动满足群众公开需求，对于民众所想所要的公开信息积极主动给予公开，进一步提升淘沙镇政务公开工作业务水平。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240" w:lineRule="auto"/>
        <w:ind w:left="0" w:right="0" w:firstLine="640" w:firstLineChars="200"/>
        <w:textAlignment w:val="auto"/>
        <w:rPr>
          <w:rStyle w:val="6"/>
          <w:rFonts w:hint="eastAsia" w:ascii="黑体" w:hAnsi="黑体" w:eastAsia="黑体" w:cs="黑体"/>
          <w:b w:val="0"/>
          <w:bCs/>
          <w:i w:val="0"/>
          <w:iCs w:val="0"/>
          <w:caps w:val="0"/>
          <w:color w:val="auto"/>
          <w:spacing w:val="0"/>
          <w:sz w:val="32"/>
          <w:szCs w:val="32"/>
          <w:shd w:val="clear" w:fill="FFFFFF"/>
        </w:rPr>
      </w:pPr>
      <w:r>
        <w:rPr>
          <w:rStyle w:val="6"/>
          <w:rFonts w:hint="eastAsia" w:ascii="黑体" w:hAnsi="黑体" w:eastAsia="黑体" w:cs="黑体"/>
          <w:b w:val="0"/>
          <w:bCs/>
          <w:i w:val="0"/>
          <w:iCs w:val="0"/>
          <w:caps w:val="0"/>
          <w:color w:val="auto"/>
          <w:spacing w:val="0"/>
          <w:sz w:val="32"/>
          <w:szCs w:val="32"/>
          <w:shd w:val="clear" w:fill="FFFFFF"/>
        </w:rPr>
        <w:t>六、其他需要报告的事项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2021年度淘沙镇无其他需要报告的事项。</w:t>
      </w:r>
    </w:p>
    <w:p>
      <w:pPr>
        <w:keepNext w:val="0"/>
        <w:keepLines w:val="0"/>
        <w:pageBreakBefore w:val="0"/>
        <w:widowControl w:val="0"/>
        <w:kinsoku/>
        <w:wordWrap/>
        <w:overflowPunct/>
        <w:topLinePunct w:val="0"/>
        <w:autoSpaceDE/>
        <w:autoSpaceDN/>
        <w:bidi w:val="0"/>
        <w:adjustRightInd/>
        <w:snapToGrid/>
        <w:spacing w:line="240" w:lineRule="auto"/>
        <w:ind w:firstLine="640" w:firstLineChars="2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p>
    <w:p>
      <w:pPr>
        <w:keepNext w:val="0"/>
        <w:keepLines w:val="0"/>
        <w:pageBreakBefore w:val="0"/>
        <w:widowControl w:val="0"/>
        <w:kinsoku/>
        <w:wordWrap/>
        <w:overflowPunct/>
        <w:topLinePunct w:val="0"/>
        <w:autoSpaceDE/>
        <w:autoSpaceDN/>
        <w:bidi w:val="0"/>
        <w:adjustRightInd/>
        <w:snapToGrid/>
        <w:spacing w:line="240" w:lineRule="auto"/>
        <w:ind w:firstLine="4480" w:firstLineChars="1400"/>
        <w:textAlignment w:val="auto"/>
        <w:rPr>
          <w:rFonts w:hint="eastAsia"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丰城市淘沙镇人民政府</w:t>
      </w:r>
    </w:p>
    <w:p>
      <w:pPr>
        <w:keepNext w:val="0"/>
        <w:keepLines w:val="0"/>
        <w:pageBreakBefore w:val="0"/>
        <w:widowControl w:val="0"/>
        <w:kinsoku/>
        <w:wordWrap/>
        <w:overflowPunct/>
        <w:topLinePunct w:val="0"/>
        <w:autoSpaceDE/>
        <w:autoSpaceDN/>
        <w:bidi w:val="0"/>
        <w:adjustRightInd/>
        <w:snapToGrid/>
        <w:spacing w:line="240" w:lineRule="auto"/>
        <w:ind w:firstLine="4800" w:firstLineChars="1500"/>
        <w:textAlignment w:val="auto"/>
        <w:rPr>
          <w:rFonts w:hint="default" w:ascii="仿宋_GB2312" w:hAnsi="仿宋_GB2312" w:eastAsia="仿宋_GB2312" w:cs="仿宋_GB2312"/>
          <w:i w:val="0"/>
          <w:iCs w:val="0"/>
          <w:caps w:val="0"/>
          <w:color w:val="auto"/>
          <w:spacing w:val="0"/>
          <w:kern w:val="0"/>
          <w:sz w:val="32"/>
          <w:szCs w:val="32"/>
          <w:shd w:val="clear" w:fill="FFFFFF"/>
          <w:lang w:val="en-US" w:eastAsia="zh-CN" w:bidi="ar"/>
        </w:rPr>
      </w:pPr>
      <w:r>
        <w:rPr>
          <w:rFonts w:hint="eastAsia" w:ascii="仿宋_GB2312" w:hAnsi="仿宋_GB2312" w:eastAsia="仿宋_GB2312" w:cs="仿宋_GB2312"/>
          <w:i w:val="0"/>
          <w:iCs w:val="0"/>
          <w:caps w:val="0"/>
          <w:color w:val="auto"/>
          <w:spacing w:val="0"/>
          <w:kern w:val="0"/>
          <w:sz w:val="32"/>
          <w:szCs w:val="32"/>
          <w:shd w:val="clear" w:fill="FFFFFF"/>
          <w:lang w:val="en-US" w:eastAsia="zh-CN" w:bidi="ar"/>
        </w:rPr>
        <w:t>2022年1月11日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0241D22"/>
    <w:rsid w:val="04F86712"/>
    <w:rsid w:val="09285180"/>
    <w:rsid w:val="0F172EFB"/>
    <w:rsid w:val="147F6F05"/>
    <w:rsid w:val="16B34B25"/>
    <w:rsid w:val="16F038DE"/>
    <w:rsid w:val="1ED657D3"/>
    <w:rsid w:val="252C1E57"/>
    <w:rsid w:val="2BFA0FFC"/>
    <w:rsid w:val="2C863FD9"/>
    <w:rsid w:val="33614724"/>
    <w:rsid w:val="37FA1204"/>
    <w:rsid w:val="386F48F8"/>
    <w:rsid w:val="461C4118"/>
    <w:rsid w:val="4A370FED"/>
    <w:rsid w:val="513D6BD4"/>
    <w:rsid w:val="5652039F"/>
    <w:rsid w:val="60241D22"/>
    <w:rsid w:val="620B7943"/>
    <w:rsid w:val="6B7B15F7"/>
    <w:rsid w:val="6C7D20BE"/>
    <w:rsid w:val="6DB62ED6"/>
    <w:rsid w:val="70790236"/>
    <w:rsid w:val="748B4462"/>
    <w:rsid w:val="7B74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2022-01-10T03:39:00Z</dcterms:created>
  <dc:creator>夏、小沫</dc:creator>
  <cp:lastModifiedBy>admin</cp:lastModifiedBy>
  <cp:lastPrinted>2022-01-14T03:05:00Z</cp:lastPrinted>
  <dcterms:modified xsi:type="dcterms:W3CDTF">2022-01-19T08:23:00Z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8A3288FF265F46898473C27930E916D7</vt:lpwstr>
  </property>
</Properties>
</file>