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方正小标宋简体" w:hAnsi="方正小标宋简体" w:eastAsia="方正小标宋简体" w:cs="方正小标宋简体"/>
          <w:i w:val="0"/>
          <w:iCs w:val="0"/>
          <w:caps w:val="0"/>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i w:val="0"/>
          <w:iCs w:val="0"/>
          <w:caps w:val="0"/>
          <w:color w:val="000000" w:themeColor="text1"/>
          <w:spacing w:val="0"/>
          <w:sz w:val="44"/>
          <w:szCs w:val="44"/>
          <w:shd w:val="clear" w:fill="FFFFFF"/>
          <w:lang w:val="en-US" w:eastAsia="zh-CN"/>
          <w14:textFill>
            <w14:solidFill>
              <w14:schemeClr w14:val="tx1"/>
            </w14:solidFill>
          </w14:textFill>
        </w:rPr>
        <w:t>拖船镇2021年</w:t>
      </w:r>
      <w:r>
        <w:rPr>
          <w:rFonts w:hint="eastAsia" w:ascii="方正小标宋简体" w:hAnsi="方正小标宋简体" w:eastAsia="方正小标宋简体" w:cs="方正小标宋简体"/>
          <w:i w:val="0"/>
          <w:iCs w:val="0"/>
          <w:caps w:val="0"/>
          <w:color w:val="000000" w:themeColor="text1"/>
          <w:spacing w:val="0"/>
          <w:sz w:val="44"/>
          <w:szCs w:val="44"/>
          <w:shd w:val="clear" w:fill="FFFFFF"/>
          <w14:textFill>
            <w14:solidFill>
              <w14:schemeClr w14:val="tx1"/>
            </w14:solidFill>
          </w14:textFill>
        </w:rPr>
        <w:t>政府信息公开工作年度报告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firstLine="640" w:firstLineChars="200"/>
        <w:textAlignment w:val="auto"/>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本报告根据《中华人民共和国政府信息公开条例》（国务院令711号）《国务院办公厅政府信息与政务公开办公室关于政府信息公开工作年度报告有关事项的通知》（国办公开办函[2019]60号）等相关文件要求，汇总本单位在丰城市政府网站、政府信息公开平台数据，由</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拖船镇人民政府</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办公室编制，本年度报告中所列数据统计期限自2021年1月1日至2021年12月31日止，并通过丰城市人民政府门户网站中“政府信息公开年报”栏目（</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网</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址:</w:t>
      </w:r>
      <w:r>
        <w:rPr>
          <w:rFonts w:ascii="仿宋" w:hAnsi="仿宋" w:eastAsia="仿宋" w:cs="仿宋"/>
          <w:i w:val="0"/>
          <w:iCs w:val="0"/>
          <w:caps w:val="0"/>
          <w:color w:val="000000"/>
          <w:spacing w:val="0"/>
          <w:sz w:val="31"/>
          <w:szCs w:val="31"/>
        </w:rPr>
        <w:t>网</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址:http://www.jxfc.gov.cn/fcsrmzf/nb2021/xxgk_gknb.shtml）等平台向社会主动公开，如对本年报有疑问，请与</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拖船镇人民政府</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办公室联系（地址：丰城市拖船镇集镇龙兴路</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1号</w:t>
      </w:r>
      <w:bookmarkStart w:id="0" w:name="_GoBack"/>
      <w:bookmarkEnd w:id="0"/>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，电话：0795-6742005）</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Style w:val="6"/>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一、总体情况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firstLine="640" w:firstLineChars="200"/>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202</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年，我镇以</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党史学习教育、乡村振兴</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为契机，进一步贯彻落实《中华人民共和国政府信息公开条例》，加强组织领导，深化政府信息公开内容，拓展公开形式，健全工作机制，提高政府工作透明度，努力保障公民、法人和其他组织依法获取政府信息，充分发挥政府信息对人民群众生产、生活和经济社会活动的服务作用，推动政府信息公开工作迈上新台阶。</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420" w:leftChars="0" w:right="0" w:rightChars="0"/>
        <w:textAlignment w:val="auto"/>
        <w:rPr>
          <w:rFonts w:hint="eastAsia" w:ascii="楷体" w:hAnsi="楷体" w:eastAsia="楷体" w:cs="楷体"/>
          <w:b/>
          <w:bCs/>
          <w:i w:val="0"/>
          <w:iCs w:val="0"/>
          <w:caps w:val="0"/>
          <w:color w:val="000000" w:themeColor="text1"/>
          <w:spacing w:val="0"/>
          <w:sz w:val="32"/>
          <w:szCs w:val="32"/>
          <w:shd w:val="clear" w:fill="FFFFFF"/>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shd w:val="clear" w:fill="FFFFFF"/>
          <w14:textFill>
            <w14:solidFill>
              <w14:schemeClr w14:val="tx1"/>
            </w14:solidFill>
          </w14:textFill>
        </w:rPr>
        <w:t>主动公开政府信息方面。</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firstLine="640" w:firstLineChars="200"/>
        <w:textAlignment w:val="auto"/>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根据三定方案，厘清权责清单，细化为概况信息、工作动态、法规文件、行政许可、政策解读、重大项目建设、决策预公开、建议提案办理、决策部署落实等子栏目，结合上级要求，悉数公开各类政府信息。在2021年度主动公开的</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85</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条政府信息中，</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人事</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信息占3条，</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法规文件</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占</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4</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条，规划信息</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条，财政信息</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条，工作动态</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77</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条。</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420" w:leftChars="0" w:right="0" w:rightChars="0" w:firstLine="0" w:firstLineChars="0"/>
        <w:textAlignment w:val="auto"/>
        <w:rPr>
          <w:rFonts w:hint="eastAsia" w:ascii="楷体" w:hAnsi="楷体" w:eastAsia="楷体" w:cs="楷体"/>
          <w:b/>
          <w:bCs/>
          <w:i w:val="0"/>
          <w:iCs w:val="0"/>
          <w:caps w:val="0"/>
          <w:color w:val="000000" w:themeColor="text1"/>
          <w:spacing w:val="0"/>
          <w:sz w:val="32"/>
          <w:szCs w:val="32"/>
          <w:shd w:val="clear" w:fill="FFFFFF"/>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shd w:val="clear" w:fill="FFFFFF"/>
          <w14:textFill>
            <w14:solidFill>
              <w14:schemeClr w14:val="tx1"/>
            </w14:solidFill>
          </w14:textFill>
        </w:rPr>
        <w:t>依申请公开方面。</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firstLine="640" w:firstLineChars="200"/>
        <w:textAlignment w:val="auto"/>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在确保依申请公开信件答复的及时性和准确性之外，进一步优化流程和服务。</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2021年</w:t>
      </w:r>
      <w:r>
        <w:rPr>
          <w:rFonts w:ascii="仿宋_GB2312" w:hAnsi="宋体" w:eastAsia="仿宋_GB2312" w:cs="仿宋_GB2312"/>
          <w:i w:val="0"/>
          <w:iCs w:val="0"/>
          <w:caps w:val="0"/>
          <w:color w:val="333333"/>
          <w:spacing w:val="0"/>
          <w:sz w:val="32"/>
          <w:szCs w:val="32"/>
        </w:rPr>
        <w:t>我镇收到依申请公开政府信息</w:t>
      </w:r>
      <w:r>
        <w:rPr>
          <w:rFonts w:ascii="仿宋_GB2312" w:hAnsi="仿宋_GB2312" w:eastAsia="仿宋_GB2312" w:cs="仿宋_GB2312"/>
          <w:i w:val="0"/>
          <w:iCs w:val="0"/>
          <w:caps w:val="0"/>
          <w:color w:val="333333"/>
          <w:spacing w:val="0"/>
          <w:sz w:val="32"/>
          <w:szCs w:val="32"/>
        </w:rPr>
        <w:t>0</w:t>
      </w:r>
      <w:r>
        <w:rPr>
          <w:rFonts w:hint="eastAsia" w:ascii="仿宋_GB2312" w:hAnsi="宋体" w:eastAsia="仿宋_GB2312" w:cs="仿宋_GB2312"/>
          <w:i w:val="0"/>
          <w:iCs w:val="0"/>
          <w:caps w:val="0"/>
          <w:color w:val="333333"/>
          <w:spacing w:val="0"/>
          <w:sz w:val="32"/>
          <w:szCs w:val="32"/>
        </w:rPr>
        <w:t>条。</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420" w:leftChars="0" w:right="0" w:rightChars="0" w:firstLine="0" w:firstLineChars="0"/>
        <w:textAlignment w:val="auto"/>
        <w:rPr>
          <w:rFonts w:hint="eastAsia" w:ascii="楷体" w:hAnsi="楷体" w:eastAsia="楷体" w:cs="楷体"/>
          <w:b/>
          <w:bCs/>
          <w:i w:val="0"/>
          <w:iCs w:val="0"/>
          <w:caps w:val="0"/>
          <w:color w:val="000000" w:themeColor="text1"/>
          <w:spacing w:val="0"/>
          <w:sz w:val="32"/>
          <w:szCs w:val="32"/>
          <w:shd w:val="clear" w:fill="FFFFFF"/>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shd w:val="clear" w:fill="FFFFFF"/>
          <w14:textFill>
            <w14:solidFill>
              <w14:schemeClr w14:val="tx1"/>
            </w14:solidFill>
          </w14:textFill>
        </w:rPr>
        <w:t>政府信息管理情况。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firstLine="640" w:firstLineChars="200"/>
        <w:textAlignment w:val="auto"/>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在开展信息公开工作过程中，积极围绕工作机制建设，确保各项工作机制落实，以党政办为具体的工作机构，并明确专人从事政府信息公开工作。提高政务公开工作的政治站位，压实工作责任，严肃信息审核纪律，对公开或转载的所有信息严格执行“先审后发”制度，审核范围做到全覆盖，把握信息内容审核重点，确保内容准确、表述规范；未经审核不得公开发布，做到全程留痕、有据可查。</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420" w:leftChars="0" w:right="0" w:rightChars="0" w:firstLine="0" w:firstLineChars="0"/>
        <w:textAlignment w:val="auto"/>
        <w:rPr>
          <w:rFonts w:hint="eastAsia" w:ascii="楷体" w:hAnsi="楷体" w:eastAsia="楷体" w:cs="楷体"/>
          <w:b/>
          <w:bCs/>
          <w:i w:val="0"/>
          <w:iCs w:val="0"/>
          <w:caps w:val="0"/>
          <w:color w:val="000000" w:themeColor="text1"/>
          <w:spacing w:val="0"/>
          <w:sz w:val="32"/>
          <w:szCs w:val="32"/>
          <w:shd w:val="clear" w:fill="FFFFFF"/>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shd w:val="clear" w:fill="FFFFFF"/>
          <w14:textFill>
            <w14:solidFill>
              <w14:schemeClr w14:val="tx1"/>
            </w14:solidFill>
          </w14:textFill>
        </w:rPr>
        <w:t>信息公开平台建设方面。</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firstLine="640" w:firstLineChars="200"/>
        <w:textAlignment w:val="auto"/>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围绕便于群众知情、办事、监督，进一步加强政府信息公开平台建设，充分发挥政府门户网站、拖船镇政府信息公开统一平台作为信息公开平台的作用。继续通过</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政府大院内</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公开栏、</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信息公开平台、</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便民</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服务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大厅等载体，使政府信息公开更灵活、更多样。</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420" w:leftChars="0" w:right="0" w:rightChars="0" w:firstLine="0" w:firstLineChars="0"/>
        <w:textAlignment w:val="auto"/>
        <w:rPr>
          <w:rFonts w:hint="eastAsia" w:ascii="楷体" w:hAnsi="楷体" w:eastAsia="楷体" w:cs="楷体"/>
          <w:b/>
          <w:bCs/>
          <w:i w:val="0"/>
          <w:iCs w:val="0"/>
          <w:caps w:val="0"/>
          <w:color w:val="000000" w:themeColor="text1"/>
          <w:spacing w:val="0"/>
          <w:sz w:val="32"/>
          <w:szCs w:val="32"/>
          <w:shd w:val="clear" w:fill="FFFFFF"/>
          <w14:textFill>
            <w14:solidFill>
              <w14:schemeClr w14:val="tx1"/>
            </w14:solidFill>
          </w14:textFill>
        </w:rPr>
      </w:pPr>
      <w:r>
        <w:rPr>
          <w:rFonts w:hint="eastAsia" w:ascii="楷体" w:hAnsi="楷体" w:eastAsia="楷体" w:cs="楷体"/>
          <w:b/>
          <w:bCs/>
          <w:i w:val="0"/>
          <w:iCs w:val="0"/>
          <w:caps w:val="0"/>
          <w:color w:val="000000" w:themeColor="text1"/>
          <w:spacing w:val="0"/>
          <w:sz w:val="32"/>
          <w:szCs w:val="32"/>
          <w:shd w:val="clear" w:fill="FFFFFF"/>
          <w14:textFill>
            <w14:solidFill>
              <w14:schemeClr w14:val="tx1"/>
            </w14:solidFill>
          </w14:textFill>
        </w:rPr>
        <w:t>监督保障方面。</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firstLine="640" w:firstLineChars="200"/>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为使政府信息公开工作落到实处，在重点信息按时及时公开的同时，重点加强对计算机系统信息和文件的保密防范，指定业务熟练的工作人员专门负责加密计算机的管理工作。同时，强化监督检查工作，实行定期检查与不定期检查相结合，鼓励干部、群众积极参与监督，积极反映公开过程中存在的突出问题，使公开工作更加扎实、有序开展。</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firstLine="640" w:firstLineChars="200"/>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202</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年全镇未发生责任追究情况，在全市政务公开工作考核中我镇取得了良好成绩，接受各单位和群众的社会监督、社会评议，社会群众对</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本镇</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信息公开评议结果较好。</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firstLine="640" w:firstLineChars="200"/>
        <w:textAlignment w:val="auto"/>
        <w:rPr>
          <w:rStyle w:val="6"/>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pPr>
      <w:r>
        <w:rPr>
          <w:rStyle w:val="6"/>
          <w:rFonts w:hint="eastAsia" w:ascii="黑体" w:hAnsi="黑体" w:eastAsia="黑体" w:cs="黑体"/>
          <w:b w:val="0"/>
          <w:bCs/>
          <w:i w:val="0"/>
          <w:iCs w:val="0"/>
          <w:caps w:val="0"/>
          <w:color w:val="000000" w:themeColor="text1"/>
          <w:spacing w:val="0"/>
          <w:sz w:val="32"/>
          <w:szCs w:val="32"/>
          <w:shd w:val="clear" w:fill="FFFFFF"/>
          <w:lang w:eastAsia="zh-CN"/>
          <w14:textFill>
            <w14:solidFill>
              <w14:schemeClr w14:val="tx1"/>
            </w14:solidFill>
          </w14:textFill>
        </w:rPr>
        <w:t>二、主</w:t>
      </w:r>
      <w:r>
        <w:rPr>
          <w:rStyle w:val="6"/>
          <w:rFonts w:hint="eastAsia" w:ascii="黑体" w:hAnsi="黑体" w:eastAsia="黑体" w:cs="黑体"/>
          <w:b w:val="0"/>
          <w:bCs/>
          <w:i w:val="0"/>
          <w:iCs w:val="0"/>
          <w:caps w:val="0"/>
          <w:color w:val="000000" w:themeColor="text1"/>
          <w:spacing w:val="0"/>
          <w:sz w:val="32"/>
          <w:szCs w:val="32"/>
          <w:shd w:val="clear" w:fill="FFFFFF"/>
          <w14:textFill>
            <w14:solidFill>
              <w14:schemeClr w14:val="tx1"/>
            </w14:solidFill>
          </w14:textFill>
        </w:rPr>
        <w:t>动公开政府信息情况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420" w:leftChars="0" w:right="0" w:rightChars="0"/>
        <w:textAlignment w:val="auto"/>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p>
    <w:tbl>
      <w:tblPr>
        <w:tblStyle w:val="4"/>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2259"/>
        <w:gridCol w:w="226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一</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本年制发件数</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本年废止件数</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规章</w:t>
            </w:r>
          </w:p>
        </w:tc>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行政规范性文件</w:t>
            </w:r>
          </w:p>
        </w:tc>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1</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五</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行政许可</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六</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default" w:ascii="宋体" w:hAnsi="宋体" w:eastAsia="宋体" w:cs="宋体"/>
                <w:b w:val="0"/>
                <w:bCs/>
                <w:i w:val="0"/>
                <w:iCs w:val="0"/>
                <w:caps w:val="0"/>
                <w:color w:val="000000" w:themeColor="text1"/>
                <w:spacing w:val="0"/>
                <w:sz w:val="21"/>
                <w:szCs w:val="21"/>
                <w:shd w:val="clear" w:fill="FFFFFF"/>
                <w:vertAlign w:val="baseline"/>
                <w:lang w:val="en-US"/>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w:t>
            </w: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处罚</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行政强制</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八</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本年收费金额</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left"/>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行政事业性收费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r>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t>三、收到和处理政府信息公开申请情况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627"/>
        <w:gridCol w:w="2655"/>
        <w:gridCol w:w="534"/>
        <w:gridCol w:w="654"/>
        <w:gridCol w:w="654"/>
        <w:gridCol w:w="654"/>
        <w:gridCol w:w="654"/>
        <w:gridCol w:w="654"/>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（本列表的勾稽关系：第一项加第二项之和，等于第三项加第四项之和）</w:t>
            </w:r>
          </w:p>
        </w:tc>
        <w:tc>
          <w:tcPr>
            <w:tcW w:w="4463" w:type="dxa"/>
            <w:gridSpan w:val="7"/>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自然人</w:t>
            </w:r>
          </w:p>
        </w:tc>
        <w:tc>
          <w:tcPr>
            <w:tcW w:w="327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法人或其他组织</w:t>
            </w:r>
          </w:p>
        </w:tc>
        <w:tc>
          <w:tcPr>
            <w:tcW w:w="659"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商业企业</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科研机构</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社会公益组织</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法律服务机构</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其他</w:t>
            </w:r>
          </w:p>
        </w:tc>
        <w:tc>
          <w:tcPr>
            <w:tcW w:w="659"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一、本年新收政府信息公开申请数量</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二、上年结转政府信息公开申请数量</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7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三、本年度办理结果</w:t>
            </w: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(一)予以公开</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(二)部分公开（区分处理的，只计这一情形，不计其他情形）</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(三)不予公开</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1.属于国家秘密</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2.其他法律行政法规禁止公开</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3.危及“三安全一稳定”</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4.保护第三方合法权益</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5.属于三类内部事务信息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6.属于四类过程性信息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7.属于行政执法案卷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8.属于行政查询事项</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(四)无法提供</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1.本机关不掌握相关政府信息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2.没有现成信息需要另行制作</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3.补正后申请内容仍不明确</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(五)不予公开</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1.信访举报投诉类申请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2.重复申请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3.要求提供公开出版物</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4.无正当理由大量反复申请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5.要求行政机关确认或新出具已获取信息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(六)其他处理</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1.申请人无正当理由逾期不补正、行政机关不再处理其政府信息公开申请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2.申请人逾期未按收费通知要求缴纳费用、行政机关不再处理其政府信息公开申请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3.其他</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(七)总计</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四、结转下年度继续办理</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6"/>
          <w:rFonts w:hint="eastAsia" w:ascii="仿宋" w:hAnsi="仿宋" w:eastAsia="仿宋" w:cs="仿宋"/>
          <w:b w:val="0"/>
          <w:bCs/>
          <w:i w:val="0"/>
          <w:iCs w:val="0"/>
          <w:caps w:val="0"/>
          <w:color w:val="000000" w:themeColor="text1"/>
          <w:spacing w:val="0"/>
          <w:sz w:val="18"/>
          <w:szCs w:val="18"/>
          <w:shd w:val="clear" w:fill="FFFFFF"/>
          <w:lang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四、政府信息公开行政复议、行政诉讼情况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行政复议</w:t>
            </w:r>
          </w:p>
        </w:tc>
        <w:tc>
          <w:tcPr>
            <w:tcW w:w="5682" w:type="dxa"/>
            <w:gridSpan w:val="1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284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未经复议直接起诉</w:t>
            </w:r>
          </w:p>
        </w:tc>
        <w:tc>
          <w:tcPr>
            <w:tcW w:w="2842"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9"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9" w:type="dxa"/>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r>
    </w:tbl>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440" w:leftChars="0" w:right="0" w:firstLine="0" w:firstLineChars="0"/>
        <w:textAlignment w:val="auto"/>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存在的主要问题及改进情况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textAlignment w:val="auto"/>
        <w:rPr>
          <w:rStyle w:val="6"/>
          <w:rFonts w:hint="default" w:ascii="黑体" w:hAnsi="黑体" w:eastAsia="黑体" w:cs="黑体"/>
          <w:b w:val="0"/>
          <w:bCs/>
          <w:i w:val="0"/>
          <w:iCs w:val="0"/>
          <w:caps w:val="0"/>
          <w:color w:val="000000" w:themeColor="text1"/>
          <w:spacing w:val="0"/>
          <w:sz w:val="28"/>
          <w:szCs w:val="28"/>
          <w:shd w:val="clear" w:fill="FFFFFF"/>
          <w:lang w:val="en-US" w:eastAsia="zh-CN"/>
          <w14:textFill>
            <w14:solidFill>
              <w14:schemeClr w14:val="tx1"/>
            </w14:solidFill>
          </w14:textFill>
        </w:rPr>
      </w:pPr>
      <w:r>
        <w:rPr>
          <w:rStyle w:val="6"/>
          <w:rFonts w:hint="eastAsia" w:ascii="黑体" w:hAnsi="黑体" w:eastAsia="黑体" w:cs="黑体"/>
          <w:b w:val="0"/>
          <w:bCs/>
          <w:i w:val="0"/>
          <w:iCs w:val="0"/>
          <w:caps w:val="0"/>
          <w:color w:val="000000" w:themeColor="text1"/>
          <w:spacing w:val="0"/>
          <w:sz w:val="28"/>
          <w:szCs w:val="28"/>
          <w:shd w:val="clear" w:fill="FFFFFF"/>
          <w:lang w:val="en-US" w:eastAsia="zh-CN"/>
          <w14:textFill>
            <w14:solidFill>
              <w14:schemeClr w14:val="tx1"/>
            </w14:solidFill>
          </w14:textFill>
        </w:rPr>
        <w:t xml:space="preserve">  </w:t>
      </w:r>
      <w:r>
        <w:rPr>
          <w:rStyle w:val="6"/>
          <w:rFonts w:hint="eastAsia" w:ascii="楷体" w:hAnsi="楷体" w:eastAsia="楷体" w:cs="楷体"/>
          <w:b w:val="0"/>
          <w:bCs/>
          <w:i w:val="0"/>
          <w:iCs w:val="0"/>
          <w:caps w:val="0"/>
          <w:color w:val="000000" w:themeColor="text1"/>
          <w:spacing w:val="0"/>
          <w:sz w:val="28"/>
          <w:szCs w:val="28"/>
          <w:shd w:val="clear" w:fill="FFFFFF"/>
          <w:lang w:val="en-US" w:eastAsia="zh-CN"/>
          <w14:textFill>
            <w14:solidFill>
              <w14:schemeClr w14:val="tx1"/>
            </w14:solidFill>
          </w14:textFill>
        </w:rPr>
        <w:t>（一）存在问题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textAlignment w:val="auto"/>
        <w:rPr>
          <w:rFonts w:hint="eastAsia" w:ascii="仿宋_GB2312" w:hAnsi="仿宋_GB2312" w:eastAsia="仿宋_GB2312" w:cs="仿宋_GB2312"/>
          <w:b w:val="0"/>
          <w:bCs/>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仿宋_GB2312" w:hAnsi="仿宋_GB2312" w:eastAsia="仿宋_GB2312" w:cs="仿宋_GB2312"/>
          <w:b w:val="0"/>
          <w:bCs/>
          <w:i w:val="0"/>
          <w:iCs w:val="0"/>
          <w:caps w:val="0"/>
          <w:color w:val="000000" w:themeColor="text1"/>
          <w:spacing w:val="0"/>
          <w:sz w:val="28"/>
          <w:szCs w:val="28"/>
          <w:shd w:val="clear" w:fill="FFFFFF"/>
          <w:lang w:val="en-US" w:eastAsia="zh-CN"/>
          <w14:textFill>
            <w14:solidFill>
              <w14:schemeClr w14:val="tx1"/>
            </w14:solidFill>
          </w14:textFill>
        </w:rPr>
        <w:t>1.主动公开的意识还不够强。重视程度不够，主动满足群众公开需要的意愿不足、发布信息总量不够。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textAlignment w:val="auto"/>
        <w:rPr>
          <w:rFonts w:hint="eastAsia" w:ascii="仿宋_GB2312" w:hAnsi="仿宋_GB2312" w:eastAsia="仿宋_GB2312" w:cs="仿宋_GB2312"/>
          <w:b w:val="0"/>
          <w:bCs/>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仿宋_GB2312" w:hAnsi="仿宋_GB2312" w:eastAsia="仿宋_GB2312" w:cs="仿宋_GB2312"/>
          <w:b w:val="0"/>
          <w:bCs/>
          <w:i w:val="0"/>
          <w:iCs w:val="0"/>
          <w:caps w:val="0"/>
          <w:color w:val="000000" w:themeColor="text1"/>
          <w:spacing w:val="0"/>
          <w:sz w:val="28"/>
          <w:szCs w:val="28"/>
          <w:shd w:val="clear" w:fill="FFFFFF"/>
          <w:lang w:val="en-US" w:eastAsia="zh-CN"/>
          <w14:textFill>
            <w14:solidFill>
              <w14:schemeClr w14:val="tx1"/>
            </w14:solidFill>
          </w14:textFill>
        </w:rPr>
        <w:t>2.推动政务公开和政府信息公开的力度不够，公开内容不具体，重点不突出，内容丰富性和创造性不足。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textAlignment w:val="auto"/>
        <w:rPr>
          <w:rFonts w:hint="eastAsia" w:ascii="仿宋_GB2312" w:hAnsi="仿宋_GB2312" w:eastAsia="仿宋_GB2312" w:cs="仿宋_GB2312"/>
          <w:b w:val="0"/>
          <w:bCs/>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仿宋_GB2312" w:hAnsi="仿宋_GB2312" w:eastAsia="仿宋_GB2312" w:cs="仿宋_GB2312"/>
          <w:b w:val="0"/>
          <w:bCs/>
          <w:i w:val="0"/>
          <w:iCs w:val="0"/>
          <w:caps w:val="0"/>
          <w:color w:val="000000" w:themeColor="text1"/>
          <w:spacing w:val="0"/>
          <w:sz w:val="28"/>
          <w:szCs w:val="28"/>
          <w:shd w:val="clear" w:fill="FFFFFF"/>
          <w:lang w:val="en-US" w:eastAsia="zh-CN"/>
          <w14:textFill>
            <w14:solidFill>
              <w14:schemeClr w14:val="tx1"/>
            </w14:solidFill>
          </w14:textFill>
        </w:rPr>
        <w:t>3.信息公开的时效性差，内容更新滞后。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textAlignment w:val="auto"/>
        <w:rPr>
          <w:rFonts w:hint="eastAsia" w:ascii="楷体" w:hAnsi="楷体" w:eastAsia="楷体" w:cs="楷体"/>
          <w:b w:val="0"/>
          <w:bCs/>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楷体" w:hAnsi="楷体" w:eastAsia="楷体" w:cs="楷体"/>
          <w:b w:val="0"/>
          <w:bCs/>
          <w:i w:val="0"/>
          <w:iCs w:val="0"/>
          <w:caps w:val="0"/>
          <w:color w:val="000000" w:themeColor="text1"/>
          <w:spacing w:val="0"/>
          <w:sz w:val="28"/>
          <w:szCs w:val="28"/>
          <w:shd w:val="clear" w:fill="FFFFFF"/>
          <w:lang w:val="en-US" w:eastAsia="zh-CN"/>
          <w14:textFill>
            <w14:solidFill>
              <w14:schemeClr w14:val="tx1"/>
            </w14:solidFill>
          </w14:textFill>
        </w:rPr>
        <w:t>（二）改进措施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textAlignment w:val="auto"/>
        <w:rPr>
          <w:rFonts w:hint="eastAsia" w:ascii="仿宋_GB2312" w:hAnsi="仿宋_GB2312" w:eastAsia="仿宋_GB2312" w:cs="仿宋_GB2312"/>
          <w:b w:val="0"/>
          <w:bCs/>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仿宋_GB2312" w:hAnsi="仿宋_GB2312" w:eastAsia="仿宋_GB2312" w:cs="仿宋_GB2312"/>
          <w:b w:val="0"/>
          <w:bCs/>
          <w:i w:val="0"/>
          <w:iCs w:val="0"/>
          <w:caps w:val="0"/>
          <w:color w:val="000000" w:themeColor="text1"/>
          <w:spacing w:val="0"/>
          <w:sz w:val="28"/>
          <w:szCs w:val="28"/>
          <w:shd w:val="clear" w:fill="FFFFFF"/>
          <w:lang w:val="en-US" w:eastAsia="zh-CN"/>
          <w14:textFill>
            <w14:solidFill>
              <w14:schemeClr w14:val="tx1"/>
            </w14:solidFill>
          </w14:textFill>
        </w:rPr>
        <w:t>1.转变观念、增强工作的主动性和自觉性。加强各部门对政府信息公开工作重要性的认识和支持，增加宣传引导、加大公开力度和维度。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textAlignment w:val="auto"/>
        <w:rPr>
          <w:rFonts w:hint="eastAsia" w:ascii="仿宋_GB2312" w:hAnsi="仿宋_GB2312" w:eastAsia="仿宋_GB2312" w:cs="仿宋_GB2312"/>
          <w:b w:val="0"/>
          <w:bCs/>
          <w:i w:val="0"/>
          <w:iCs w:val="0"/>
          <w:caps w:val="0"/>
          <w:color w:val="000000" w:themeColor="text1"/>
          <w:spacing w:val="0"/>
          <w:sz w:val="28"/>
          <w:szCs w:val="28"/>
          <w:shd w:val="clear" w:fill="FFFFFF"/>
          <w:lang w:val="en-US" w:eastAsia="zh-CN"/>
          <w14:textFill>
            <w14:solidFill>
              <w14:schemeClr w14:val="tx1"/>
            </w14:solidFill>
          </w14:textFill>
        </w:rPr>
      </w:pPr>
      <w:r>
        <w:rPr>
          <w:rFonts w:hint="eastAsia" w:ascii="仿宋_GB2312" w:hAnsi="仿宋_GB2312" w:eastAsia="仿宋_GB2312" w:cs="仿宋_GB2312"/>
          <w:b w:val="0"/>
          <w:bCs/>
          <w:i w:val="0"/>
          <w:iCs w:val="0"/>
          <w:caps w:val="0"/>
          <w:color w:val="000000" w:themeColor="text1"/>
          <w:spacing w:val="0"/>
          <w:sz w:val="28"/>
          <w:szCs w:val="28"/>
          <w:shd w:val="clear" w:fill="FFFFFF"/>
          <w:lang w:val="en-US" w:eastAsia="zh-CN"/>
          <w14:textFill>
            <w14:solidFill>
              <w14:schemeClr w14:val="tx1"/>
            </w14:solidFill>
          </w14:textFill>
        </w:rPr>
        <w:t>2.拓宽渠道、充实政府信息公开内容。围绕公众关注的信息梳理和整合各类信息，增强实用性、时效性。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textAlignment w:val="auto"/>
        <w:rPr>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pPr>
      <w:r>
        <w:rPr>
          <w:rFonts w:hint="eastAsia" w:ascii="仿宋_GB2312" w:hAnsi="仿宋_GB2312" w:eastAsia="仿宋_GB2312" w:cs="仿宋_GB2312"/>
          <w:b w:val="0"/>
          <w:bCs/>
          <w:i w:val="0"/>
          <w:iCs w:val="0"/>
          <w:caps w:val="0"/>
          <w:color w:val="000000" w:themeColor="text1"/>
          <w:spacing w:val="0"/>
          <w:sz w:val="28"/>
          <w:szCs w:val="28"/>
          <w:shd w:val="clear" w:fill="FFFFFF"/>
          <w:lang w:val="en-US" w:eastAsia="zh-CN"/>
          <w14:textFill>
            <w14:solidFill>
              <w14:schemeClr w14:val="tx1"/>
            </w14:solidFill>
          </w14:textFill>
        </w:rPr>
        <w:t>3.提高水平、加强政府信息公开人员队伍建设。我们将加强多方联动，畅通沟通渠道，多借鉴学习先进地方和部门的经验，提升政府信息公开工作水平、效率和质量。</w:t>
      </w:r>
      <w:r>
        <w:rPr>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rPr>
          <w:rFonts w:ascii="微软雅黑" w:hAnsi="微软雅黑" w:eastAsia="微软雅黑" w:cs="微软雅黑"/>
          <w:i w:val="0"/>
          <w:iCs w:val="0"/>
          <w:caps w:val="0"/>
          <w:color w:val="000000"/>
          <w:spacing w:val="0"/>
          <w:sz w:val="26"/>
          <w:szCs w:val="26"/>
        </w:rPr>
      </w:pPr>
      <w:r>
        <w:rPr>
          <w:rStyle w:val="6"/>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t>　</w:t>
      </w:r>
      <w:r>
        <w:rPr>
          <w:rFonts w:ascii="黑体" w:hAnsi="宋体" w:eastAsia="黑体" w:cs="黑体"/>
          <w:i w:val="0"/>
          <w:iCs w:val="0"/>
          <w:caps w:val="0"/>
          <w:color w:val="000000"/>
          <w:spacing w:val="0"/>
          <w:sz w:val="28"/>
          <w:szCs w:val="28"/>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30"/>
        <w:rPr>
          <w:rFonts w:hint="eastAsia" w:ascii="微软雅黑" w:hAnsi="微软雅黑" w:eastAsia="微软雅黑" w:cs="微软雅黑"/>
          <w:i w:val="0"/>
          <w:iCs w:val="0"/>
          <w:caps w:val="0"/>
          <w:color w:val="000000"/>
          <w:spacing w:val="0"/>
          <w:sz w:val="26"/>
          <w:szCs w:val="26"/>
        </w:rPr>
      </w:pPr>
      <w:r>
        <w:rPr>
          <w:rFonts w:ascii="仿宋" w:hAnsi="仿宋" w:eastAsia="仿宋" w:cs="仿宋"/>
          <w:i w:val="0"/>
          <w:iCs w:val="0"/>
          <w:caps w:val="0"/>
          <w:color w:val="000000"/>
          <w:spacing w:val="0"/>
          <w:sz w:val="28"/>
          <w:szCs w:val="28"/>
          <w:shd w:val="clear" w:fill="FFFFFF"/>
        </w:rPr>
        <w:t>    我镇严格按照国务院办公厅《政府信息公开信息处理费管理办法》（国办函〔2020〕109号）执行，信息处理费按照超额累进方式计算收费金额，采取按件计收或按量计收方式。2021年我镇信息处理费收费情况为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仿宋_GB2312" w:hAnsi="仿宋_GB2312" w:eastAsia="仿宋_GB2312" w:cs="仿宋_GB2312"/>
          <w:b w:val="0"/>
          <w:bCs/>
          <w:i w:val="0"/>
          <w:iCs w:val="0"/>
          <w:caps w:val="0"/>
          <w:color w:val="000000" w:themeColor="text1"/>
          <w:spacing w:val="0"/>
          <w:sz w:val="28"/>
          <w:szCs w:val="28"/>
          <w:shd w:val="clear" w:fill="FFFFFF"/>
          <w:lang w:val="en-US" w:eastAsia="zh-CN"/>
          <w14:textFill>
            <w14:solidFill>
              <w14:schemeClr w14:val="tx1"/>
            </w14:solidFill>
          </w14:textFill>
        </w:rPr>
      </w:pPr>
    </w:p>
    <w:sectPr>
      <w:pgSz w:w="11906" w:h="16838"/>
      <w:pgMar w:top="1440" w:right="1689"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EC113C8-BB11-46B7-BA49-665E68F50E5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2" w:fontKey="{71D828BE-ECDE-4686-8D76-1F53D77D8072}"/>
  </w:font>
  <w:font w:name="仿宋">
    <w:panose1 w:val="02010609060101010101"/>
    <w:charset w:val="86"/>
    <w:family w:val="auto"/>
    <w:pitch w:val="default"/>
    <w:sig w:usb0="800002BF" w:usb1="38CF7CFA" w:usb2="00000016" w:usb3="00000000" w:csb0="00040001" w:csb1="00000000"/>
    <w:embedRegular r:id="rId3" w:fontKey="{83D6BD39-29D5-4438-A543-1ECCF563AC84}"/>
  </w:font>
  <w:font w:name="楷体">
    <w:panose1 w:val="02010609060101010101"/>
    <w:charset w:val="86"/>
    <w:family w:val="auto"/>
    <w:pitch w:val="default"/>
    <w:sig w:usb0="800002BF" w:usb1="38CF7CFA" w:usb2="00000016" w:usb3="00000000" w:csb0="00040001" w:csb1="00000000"/>
    <w:embedRegular r:id="rId4" w:fontKey="{C9A51E6C-8328-478A-9575-05921E6124CE}"/>
  </w:font>
  <w:font w:name="仿宋_GB2312">
    <w:panose1 w:val="02010609030101010101"/>
    <w:charset w:val="86"/>
    <w:family w:val="auto"/>
    <w:pitch w:val="default"/>
    <w:sig w:usb0="00000001" w:usb1="080E0000" w:usb2="00000000" w:usb3="00000000" w:csb0="00040000" w:csb1="00000000"/>
    <w:embedRegular r:id="rId5" w:fontKey="{B3DA70B6-0C17-4AB2-9C94-69355085BA21}"/>
  </w:font>
  <w:font w:name="微软雅黑">
    <w:panose1 w:val="020B0503020204020204"/>
    <w:charset w:val="86"/>
    <w:family w:val="roman"/>
    <w:pitch w:val="default"/>
    <w:sig w:usb0="80000287" w:usb1="2ACF3C50" w:usb2="00000016" w:usb3="00000000" w:csb0="0004001F" w:csb1="00000000"/>
    <w:embedRegular r:id="rId6" w:fontKey="{2A5305C5-23D6-4738-A62D-0635FAC38BCD}"/>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C179A3"/>
    <w:multiLevelType w:val="singleLevel"/>
    <w:tmpl w:val="A1C179A3"/>
    <w:lvl w:ilvl="0" w:tentative="0">
      <w:start w:val="5"/>
      <w:numFmt w:val="chineseCounting"/>
      <w:suff w:val="nothing"/>
      <w:lvlText w:val="%1、"/>
      <w:lvlJc w:val="left"/>
      <w:pPr>
        <w:ind w:left="440" w:leftChars="0" w:firstLine="0" w:firstLineChars="0"/>
      </w:pPr>
      <w:rPr>
        <w:rFonts w:hint="eastAsia"/>
      </w:rPr>
    </w:lvl>
  </w:abstractNum>
  <w:abstractNum w:abstractNumId="1">
    <w:nsid w:val="0A0D0089"/>
    <w:multiLevelType w:val="singleLevel"/>
    <w:tmpl w:val="0A0D008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yN2EyZTc1YjRjNzIxZjJlODE4NjIwNTFkZDA5OWIifQ=="/>
  </w:docVars>
  <w:rsids>
    <w:rsidRoot w:val="00000000"/>
    <w:rsid w:val="01FB40D3"/>
    <w:rsid w:val="02B6164F"/>
    <w:rsid w:val="04691561"/>
    <w:rsid w:val="0FD10363"/>
    <w:rsid w:val="21C569DD"/>
    <w:rsid w:val="28F2772E"/>
    <w:rsid w:val="298301C2"/>
    <w:rsid w:val="2A7F4FF2"/>
    <w:rsid w:val="2B1F278E"/>
    <w:rsid w:val="2F0504F1"/>
    <w:rsid w:val="37175297"/>
    <w:rsid w:val="397C6AA0"/>
    <w:rsid w:val="3F36616F"/>
    <w:rsid w:val="45BD52EC"/>
    <w:rsid w:val="46F30DEA"/>
    <w:rsid w:val="46F95C93"/>
    <w:rsid w:val="4D950505"/>
    <w:rsid w:val="4E787A3E"/>
    <w:rsid w:val="50C8476A"/>
    <w:rsid w:val="52CD66FE"/>
    <w:rsid w:val="54A901E1"/>
    <w:rsid w:val="58242BB1"/>
    <w:rsid w:val="5D916F3A"/>
    <w:rsid w:val="60C2229C"/>
    <w:rsid w:val="62F45876"/>
    <w:rsid w:val="65FE7137"/>
    <w:rsid w:val="6A570BC4"/>
    <w:rsid w:val="71CF357D"/>
    <w:rsid w:val="73301110"/>
    <w:rsid w:val="74822CE1"/>
    <w:rsid w:val="789408FF"/>
    <w:rsid w:val="7CA67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2394</Words>
  <Characters>2508</Characters>
  <Lines>0</Lines>
  <Paragraphs>0</Paragraphs>
  <TotalTime>11</TotalTime>
  <ScaleCrop>false</ScaleCrop>
  <LinksUpToDate>false</LinksUpToDate>
  <CharactersWithSpaces>2516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Administrator.BF-20210323HTCR</dc:creator>
  <cp:lastModifiedBy>随遇、而安</cp:lastModifiedBy>
  <dcterms:modified xsi:type="dcterms:W3CDTF">2024-01-29T07:19:38Z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D6FE66CC233B4DF3B0F62DA47B8DC945</vt:lpwstr>
  </property>
</Properties>
</file>