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荣塘镇2020年政府信息公开工作年度报告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30" w:firstLineChars="20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本年度报告根据《中华人民共和国政府信息公开条例》（以下简称《条例》）编制。本年报中所列数据的统计期限自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2020年1月1日起至2020年12月31日止。如对本年度报告有疑问，请与荣塘镇党政办公室联系（电话：0795-6803000）。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（一）加强组织领导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明确分管领导负责我镇政府信息公开工作，确立办公室具体负责我镇政府信息公开具体工作，督促、审核、检查和指导本镇的信息梳理以及信息公开工作。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（二）健全工作机制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我镇高度重视政府信息公开工作，不断完善信息公开工作机制，使信息公开步入制度化、法制化轨道。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（三）保障配套措施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为保证政府信息公开工作顺利进行，我镇积极制定和落实相关配套措施。全镇政府信息公开工作由办公室牵头，各科室按照职责分工按时向办公室报送相关政府信息，及时办理公民、法人和其他组织向我镇提出的政府信息公开申请，并按部门负责人、分管领导的程序逐级审签后公开，从而从制度上增强了政府信息公开的时效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截止2020年12月31日，共发布政务公开信息113条，公开了全镇的日常工作情况，包括政府日常会议决策情况、各村（居）落实环境卫生整治情况日常工作情况、文化法律宣传情况及相关公示内容等。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二、主动公开政府信息情况</w:t>
      </w:r>
    </w:p>
    <w:tbl>
      <w:tblPr>
        <w:tblW w:w="957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00"/>
        <w:gridCol w:w="1812"/>
        <w:gridCol w:w="2127"/>
        <w:gridCol w:w="283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5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信息内容</w:t>
            </w: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本年新制作数量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本年新公开数量</w:t>
            </w:r>
          </w:p>
        </w:tc>
        <w:tc>
          <w:tcPr>
            <w:tcW w:w="28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对外公开总数量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规章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规范性文件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20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57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信息内容</w:t>
            </w: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上一年项目数量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本年增</w:t>
            </w:r>
            <w:r>
              <w:rPr>
                <w:rFonts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减</w:t>
            </w:r>
          </w:p>
        </w:tc>
        <w:tc>
          <w:tcPr>
            <w:tcW w:w="28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行政许可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其他对外管理服务事项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57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第二十六条第（六）项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信息内容</w:t>
            </w: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上一年项目数量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本年增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减</w:t>
            </w:r>
          </w:p>
        </w:tc>
        <w:tc>
          <w:tcPr>
            <w:tcW w:w="28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行政处罚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行政强制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57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信息内容</w:t>
            </w: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上一年项目数量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本年增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减</w:t>
            </w:r>
          </w:p>
        </w:tc>
        <w:tc>
          <w:tcPr>
            <w:tcW w:w="28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行政事业性收费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57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第二十条第（九）项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信息内容</w:t>
            </w: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采购项目数量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采购总金额</w:t>
            </w:r>
          </w:p>
        </w:tc>
        <w:tc>
          <w:tcPr>
            <w:tcW w:w="28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政府集中采购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三、收到和处理政府信息公开申请情况</w:t>
      </w:r>
    </w:p>
    <w:tbl>
      <w:tblPr>
        <w:tblW w:w="946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750"/>
        <w:gridCol w:w="2687"/>
        <w:gridCol w:w="896"/>
        <w:gridCol w:w="598"/>
        <w:gridCol w:w="778"/>
        <w:gridCol w:w="778"/>
        <w:gridCol w:w="778"/>
        <w:gridCol w:w="778"/>
        <w:gridCol w:w="7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06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5400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自然人</w:t>
            </w:r>
          </w:p>
        </w:tc>
        <w:tc>
          <w:tcPr>
            <w:tcW w:w="4500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法人或其他组织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40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企业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机构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社会公益组织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法律服务机构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其他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6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6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三、本年度办理结果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（一）予以公开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（二）部分公开（区分处理的），只计这一情形，不计其他情形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（三）不予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以公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1、属于国家秘密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2、其他法律行政法规禁止公开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3、危及“三安全一稳定”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4、保护第三方合法权益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5、属于第三类内部事务信息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6、属于四类过程性信息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7、属于行政执法案卷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8、属于行政查询事项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（四）无法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提供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1、本机关不掌握相关政府信息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2、没有现成信息需要另行制作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3、补正后申请内容仍不明确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（五）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不予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处理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1、信访举报类申请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2、重复申请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3、要求提供公开出版物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4、无正当理由大量反复申请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5、要求行政机关确认或重新出具已获取信息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（六）其他处理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（七）总计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06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四、结转下年度继续办理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55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644"/>
        <w:gridCol w:w="629"/>
        <w:gridCol w:w="629"/>
        <w:gridCol w:w="644"/>
        <w:gridCol w:w="629"/>
        <w:gridCol w:w="629"/>
        <w:gridCol w:w="629"/>
        <w:gridCol w:w="629"/>
        <w:gridCol w:w="659"/>
        <w:gridCol w:w="629"/>
        <w:gridCol w:w="629"/>
        <w:gridCol w:w="629"/>
        <w:gridCol w:w="629"/>
        <w:gridCol w:w="67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19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行政复议</w:t>
            </w:r>
          </w:p>
        </w:tc>
        <w:tc>
          <w:tcPr>
            <w:tcW w:w="6375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结果维持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结果纠正</w:t>
            </w:r>
          </w:p>
        </w:tc>
        <w:tc>
          <w:tcPr>
            <w:tcW w:w="63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其他结果</w:t>
            </w:r>
          </w:p>
        </w:tc>
        <w:tc>
          <w:tcPr>
            <w:tcW w:w="63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尚未审结</w:t>
            </w:r>
          </w:p>
        </w:tc>
        <w:tc>
          <w:tcPr>
            <w:tcW w:w="64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总计</w:t>
            </w:r>
          </w:p>
        </w:tc>
        <w:tc>
          <w:tcPr>
            <w:tcW w:w="318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未经复议直接起诉</w:t>
            </w:r>
          </w:p>
        </w:tc>
        <w:tc>
          <w:tcPr>
            <w:tcW w:w="318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结果维持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结果纠正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其他结果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尚未审结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总计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结果维持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结果纠正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其他结果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尚未审结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（一）存在问题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1.政务公开宣传范围局限，收效甚浅。适合群众查阅政府信息的形式较少。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2.部分信息公布不够及时，信息数量、质量亟待提升。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（二）整改措施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针对政府信息公开工作中存在问题，荣塘镇人民政府将根据市政府的统一安排部署，认真查找并纠正问题，努力克服和解决困难，有序有效推进政府信息公开工作开展。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1.加强政府信息公开信息员队伍建设，提升信息员综合素质，提高工作效率。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2.创新工作方式，拓宽公开渠道。努力探索信息公开的新路子，因地制宜选取形式多样的信息公开方式，畅通公开渠道，方便群众获取政府信息。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3.广泛宣传，营造氛围。扩展宣传范围，深化政府信息；加强政府信息公开典型经验、先进做法宣传报道，引导群众主动关心政府信息公开，依法有序参与政府信息公开。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 w:firstLine="4725" w:firstLineChars="15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丰城市荣塘镇人民政府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 w:firstLine="5040" w:firstLineChars="1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2020年元月18日</w:t>
      </w:r>
    </w:p>
    <w:p/>
    <w:sectPr>
      <w:pgSz w:w="11850" w:h="16784"/>
      <w:pgMar w:top="1440" w:right="1797" w:bottom="1440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A0205"/>
    <w:rsid w:val="1606271C"/>
    <w:rsid w:val="188C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2021-07-30T02:34:27Z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463FB51C563D4F6284EDD9F37EEC95CC</vt:lpwstr>
  </property>
</Properties>
</file>