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秀市镇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人民政府2021年政府信息公开工作年度报告</w:t>
      </w:r>
    </w:p>
    <w:p>
      <w:pPr>
        <w:pStyle w:val="4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20" w:lineRule="exact"/>
        <w:ind w:firstLine="555"/>
        <w:textAlignment w:val="auto"/>
        <w:rPr>
          <w:rFonts w:hint="default" w:ascii="仿宋_GB2312" w:hAnsi="仿宋_GB2312" w:eastAsia="仿宋_GB2312" w:cs="仿宋_GB2312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shd w:val="clear" w:color="auto" w:fill="FFFFFF"/>
        </w:rPr>
        <w:t>本年报根据《中华人民共和国政府信息公开条例》以下简称《条例》）的要求，由</w:t>
      </w:r>
      <w:r>
        <w:rPr>
          <w:rFonts w:hint="eastAsia" w:ascii="仿宋_GB2312" w:hAnsi="仿宋_GB2312" w:eastAsia="仿宋_GB2312" w:cs="仿宋_GB2312"/>
          <w:sz w:val="28"/>
          <w:szCs w:val="28"/>
          <w:shd w:val="clear" w:color="auto" w:fill="FFFFFF"/>
          <w:lang w:eastAsia="zh-CN"/>
        </w:rPr>
        <w:t>秀市镇</w:t>
      </w:r>
      <w:r>
        <w:rPr>
          <w:rFonts w:hint="eastAsia" w:ascii="仿宋_GB2312" w:hAnsi="仿宋_GB2312" w:eastAsia="仿宋_GB2312" w:cs="仿宋_GB2312"/>
          <w:sz w:val="28"/>
          <w:szCs w:val="28"/>
          <w:shd w:val="clear" w:color="auto" w:fill="FFFFFF"/>
        </w:rPr>
        <w:t>人民政府编制。全文包括概述，主动公开政府信息情况，依申请公开政府信息办理情况，政府信息公开的收费及减免情况，因政府信息公开申请行政复议、提起行政诉讼的情况，政府信息公开工作面临的主要问题及改进措施。本年报中所列数据的统计期限自2021年1月1日起至2021年12月31日止。</w:t>
      </w:r>
      <w:r>
        <w:rPr>
          <w:rFonts w:hint="eastAsia" w:ascii="仿宋_GB2312" w:hAnsi="仿宋_GB2312" w:eastAsia="仿宋_GB2312" w:cs="仿宋_GB2312"/>
          <w:sz w:val="28"/>
          <w:szCs w:val="28"/>
          <w:shd w:val="clear" w:color="auto" w:fill="FFFFFF"/>
          <w:lang w:eastAsia="zh-CN"/>
        </w:rPr>
        <w:t>如对本年度报告有疑问，请与秀市镇党政办公室联系（电话：</w:t>
      </w:r>
      <w:r>
        <w:rPr>
          <w:rFonts w:hint="eastAsia" w:ascii="仿宋_GB2312" w:hAnsi="仿宋_GB2312" w:eastAsia="仿宋_GB2312" w:cs="仿宋_GB2312"/>
          <w:sz w:val="28"/>
          <w:szCs w:val="28"/>
          <w:shd w:val="clear" w:color="auto" w:fill="FFFFFF"/>
          <w:lang w:val="en-US" w:eastAsia="zh-CN"/>
        </w:rPr>
        <w:t>0795-6472028</w:t>
      </w:r>
      <w:r>
        <w:rPr>
          <w:rFonts w:hint="eastAsia" w:ascii="仿宋_GB2312" w:hAnsi="仿宋_GB2312" w:eastAsia="仿宋_GB2312" w:cs="仿宋_GB2312"/>
          <w:sz w:val="28"/>
          <w:szCs w:val="28"/>
          <w:shd w:val="clear" w:color="auto" w:fill="FFFFFF"/>
          <w:lang w:eastAsia="zh-CN"/>
        </w:rPr>
        <w:t>）。</w:t>
      </w:r>
    </w:p>
    <w:p>
      <w:pPr>
        <w:pStyle w:val="4"/>
        <w:keepNext w:val="0"/>
        <w:keepLines w:val="0"/>
        <w:pageBreakBefore w:val="0"/>
        <w:numPr>
          <w:ilvl w:val="0"/>
          <w:numId w:val="1"/>
        </w:numPr>
        <w:kinsoku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20" w:lineRule="exact"/>
        <w:ind w:firstLine="555"/>
        <w:textAlignment w:val="auto"/>
        <w:rPr>
          <w:rFonts w:hint="eastAsia" w:ascii="黑体" w:eastAsia="黑体" w:cs="黑体"/>
          <w:sz w:val="32"/>
          <w:szCs w:val="32"/>
        </w:rPr>
      </w:pPr>
      <w:r>
        <w:rPr>
          <w:rFonts w:ascii="黑体" w:eastAsia="黑体" w:cs="黑体"/>
          <w:sz w:val="32"/>
          <w:szCs w:val="32"/>
        </w:rPr>
        <w:t>总体情况</w:t>
      </w:r>
    </w:p>
    <w:p>
      <w:pPr>
        <w:pStyle w:val="4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2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shd w:val="clear" w:color="auto" w:fill="FFFFFF"/>
          <w:lang w:eastAsia="zh-CN"/>
        </w:rPr>
        <w:t>2021年,在市委、市政府的正确领导下，在上级部门的指导帮助下，根据修订后的《中华人民共和国政府信息公开条例》规定文件的要求，秀市镇坚持以习近平新时代中国特色社会主义思想为指导，全面贯彻党的十九大和十九届二中、三中、四中、五中、六中全会精神，认真执行党中央、省、市关于全面推进政府公开的系列部署，结合全镇工作实际，全面做好政府信息公开工作。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firstLine="645"/>
        <w:textAlignment w:val="auto"/>
        <w:rPr>
          <w:rStyle w:val="8"/>
          <w:rFonts w:ascii="仿宋_GB2312" w:hAnsi="仿宋_GB2312" w:eastAsia="仿宋_GB2312" w:cs="仿宋_GB2312"/>
          <w:sz w:val="32"/>
          <w:szCs w:val="32"/>
        </w:rPr>
      </w:pPr>
      <w:r>
        <w:rPr>
          <w:rStyle w:val="8"/>
          <w:rFonts w:hint="eastAsia" w:ascii="仿宋_GB2312" w:hAnsi="仿宋_GB2312" w:eastAsia="仿宋_GB2312" w:cs="仿宋_GB2312"/>
          <w:sz w:val="32"/>
          <w:szCs w:val="32"/>
          <w:lang w:eastAsia="zh-CN"/>
        </w:rPr>
        <w:t>（一）</w:t>
      </w:r>
      <w:r>
        <w:rPr>
          <w:rStyle w:val="8"/>
          <w:rFonts w:hint="eastAsia" w:ascii="仿宋_GB2312" w:hAnsi="仿宋_GB2312" w:eastAsia="仿宋_GB2312" w:cs="仿宋_GB2312"/>
          <w:sz w:val="32"/>
          <w:szCs w:val="32"/>
        </w:rPr>
        <w:t>主动公开情况</w:t>
      </w:r>
    </w:p>
    <w:p>
      <w:pPr>
        <w:pStyle w:val="4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2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shd w:val="clear" w:color="auto" w:fill="FFFFFF"/>
          <w:lang w:val="en-US" w:eastAsia="zh-CN"/>
        </w:rPr>
        <w:t>2021年度，秀市镇主动公开政府信息共计140条，其中包括网络问政信息63条，工作动态66条，机构概况1条，法规文件3条，人事信息3条，财政信息2条，规划计划1条，政府信息公开年报1条，</w:t>
      </w:r>
      <w:r>
        <w:rPr>
          <w:rFonts w:hint="eastAsia" w:ascii="仿宋_GB2312" w:hAnsi="仿宋_GB2312" w:eastAsia="仿宋_GB2312" w:cs="仿宋_GB2312"/>
          <w:sz w:val="28"/>
          <w:szCs w:val="28"/>
          <w:shd w:val="clear" w:color="auto" w:fill="FFFFFF"/>
          <w:lang w:eastAsia="zh-CN"/>
        </w:rPr>
        <w:t>使政府的工作更加透明，使群众更多更快的了解到政府的各类便民惠民政策。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leftChars="0" w:right="0" w:firstLine="643" w:firstLineChars="200"/>
        <w:jc w:val="both"/>
        <w:textAlignment w:val="auto"/>
        <w:rPr>
          <w:rStyle w:val="8"/>
          <w:rFonts w:hint="eastAsia" w:ascii="仿宋_GB2312" w:hAnsi="仿宋_GB2312" w:eastAsia="仿宋_GB2312" w:cs="仿宋_GB2312"/>
          <w:sz w:val="32"/>
          <w:szCs w:val="32"/>
        </w:rPr>
      </w:pPr>
      <w:r>
        <w:rPr>
          <w:rStyle w:val="8"/>
          <w:rFonts w:hint="eastAsia" w:ascii="仿宋_GB2312" w:hAnsi="仿宋_GB2312" w:eastAsia="仿宋_GB2312" w:cs="仿宋_GB2312"/>
          <w:sz w:val="32"/>
          <w:szCs w:val="32"/>
        </w:rPr>
        <w:t>依申请公开情况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 w:rightChars="0" w:firstLine="560" w:firstLineChars="200"/>
        <w:jc w:val="both"/>
        <w:textAlignment w:val="auto"/>
        <w:rPr>
          <w:rFonts w:ascii="仿宋_GB2312" w:hAnsi="仿宋_GB2312" w:eastAsia="仿宋_GB2312" w:cs="仿宋_GB2312"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28"/>
          <w:szCs w:val="28"/>
          <w:shd w:val="clear" w:color="auto" w:fill="FFFFFF"/>
          <w:lang w:eastAsia="zh-CN"/>
        </w:rPr>
        <w:t>我镇</w:t>
      </w:r>
      <w:r>
        <w:rPr>
          <w:rFonts w:hint="eastAsia" w:ascii="仿宋_GB2312" w:hAnsi="仿宋_GB2312" w:eastAsia="仿宋_GB2312" w:cs="仿宋_GB2312"/>
          <w:sz w:val="28"/>
          <w:szCs w:val="28"/>
          <w:shd w:val="clear" w:color="auto" w:fill="FFFFFF"/>
        </w:rPr>
        <w:t>高度重视依申请公开工作，切实保障公众知情权，不断增强人民群众获得感和幸福感</w:t>
      </w:r>
      <w:r>
        <w:rPr>
          <w:rFonts w:hint="eastAsia" w:ascii="仿宋_GB2312" w:hAnsi="仿宋_GB2312" w:eastAsia="仿宋_GB2312" w:cs="仿宋_GB2312"/>
          <w:sz w:val="28"/>
          <w:szCs w:val="28"/>
          <w:shd w:val="clear" w:color="auto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28"/>
          <w:szCs w:val="28"/>
          <w:shd w:val="clear" w:color="auto" w:fill="FFFFFF"/>
        </w:rPr>
        <w:t>2021年共受理依申请公开0件。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ind w:firstLine="643" w:firstLineChars="200"/>
        <w:textAlignment w:val="auto"/>
        <w:rPr>
          <w:rStyle w:val="8"/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Style w:val="8"/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（三）</w:t>
      </w:r>
      <w:r>
        <w:rPr>
          <w:rStyle w:val="8"/>
          <w:rFonts w:hint="eastAsia" w:ascii="仿宋_GB2312" w:hAnsi="仿宋_GB2312" w:eastAsia="仿宋_GB2312" w:cs="仿宋_GB2312"/>
          <w:kern w:val="0"/>
          <w:sz w:val="32"/>
          <w:szCs w:val="32"/>
        </w:rPr>
        <w:t>政府信息管理情况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ind w:firstLine="602" w:firstLineChars="200"/>
        <w:textAlignment w:val="auto"/>
        <w:rPr>
          <w:rFonts w:ascii="仿宋_GB2312" w:hAnsi="仿宋_GB2312" w:eastAsia="仿宋_GB2312" w:cs="仿宋_GB2312"/>
          <w:kern w:val="0"/>
          <w:sz w:val="28"/>
          <w:szCs w:val="28"/>
          <w:shd w:val="clear" w:color="auto" w:fill="FFFFFF"/>
        </w:rPr>
      </w:pPr>
      <w:r>
        <w:rPr>
          <w:rStyle w:val="8"/>
          <w:rFonts w:hint="eastAsia" w:ascii="华文楷体" w:hAnsi="华文楷体" w:eastAsia="华文楷体" w:cs="华文楷体"/>
          <w:kern w:val="0"/>
          <w:sz w:val="30"/>
          <w:szCs w:val="30"/>
          <w:shd w:val="clear" w:color="auto" w:fill="FFFFFF"/>
        </w:rPr>
        <w:t>一是</w:t>
      </w:r>
      <w:r>
        <w:rPr>
          <w:rStyle w:val="8"/>
          <w:rFonts w:hint="eastAsia" w:ascii="华文楷体" w:hAnsi="华文楷体" w:eastAsia="华文楷体" w:cs="华文楷体"/>
          <w:kern w:val="0"/>
          <w:sz w:val="30"/>
          <w:szCs w:val="30"/>
          <w:shd w:val="clear" w:color="auto" w:fill="FFFFFF"/>
          <w:lang w:eastAsia="zh-CN"/>
        </w:rPr>
        <w:t>加强组织领导</w:t>
      </w:r>
      <w:r>
        <w:rPr>
          <w:rStyle w:val="8"/>
          <w:rFonts w:hint="eastAsia" w:ascii="华文楷体" w:hAnsi="华文楷体" w:eastAsia="华文楷体" w:cs="华文楷体"/>
          <w:kern w:val="0"/>
          <w:sz w:val="30"/>
          <w:szCs w:val="30"/>
          <w:shd w:val="clear" w:color="auto" w:fill="FFFFFF"/>
        </w:rPr>
        <w:t>。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shd w:val="clear" w:color="auto" w:fill="FFFFFF"/>
          <w:lang w:eastAsia="zh-CN"/>
        </w:rPr>
        <w:t>秀市镇高度重视政府信息公开，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shd w:val="clear" w:color="auto" w:fill="FFFFFF"/>
        </w:rPr>
        <w:t>成立了以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shd w:val="clear" w:color="auto" w:fill="FFFFFF"/>
          <w:lang w:eastAsia="zh-CN"/>
        </w:rPr>
        <w:t>镇长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shd w:val="clear" w:color="auto" w:fill="FFFFFF"/>
        </w:rPr>
        <w:t>任组长，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shd w:val="clear" w:color="auto" w:fill="FFFFFF"/>
          <w:lang w:eastAsia="zh-CN"/>
        </w:rPr>
        <w:t>镇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shd w:val="clear" w:color="auto" w:fill="FFFFFF"/>
        </w:rPr>
        <w:t>政府班子成员任副组长的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shd w:val="clear" w:color="auto" w:fill="FFFFFF"/>
          <w:lang w:eastAsia="zh-CN"/>
        </w:rPr>
        <w:t>秀市镇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shd w:val="clear" w:color="auto" w:fill="FFFFFF"/>
        </w:rPr>
        <w:t>政务公开工作领导小组，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shd w:val="clear" w:color="auto" w:fill="FFFFFF"/>
          <w:lang w:eastAsia="zh-CN"/>
        </w:rPr>
        <w:t>领导小组下设办公室，分管领导曾洪民任办公室主任，切实抓好政府信息公开工作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shd w:val="clear" w:color="auto" w:fill="FFFFFF"/>
        </w:rPr>
        <w:t>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ind w:firstLine="602" w:firstLineChars="200"/>
        <w:textAlignment w:val="auto"/>
        <w:rPr>
          <w:rFonts w:hint="eastAsia" w:ascii="仿宋_GB2312" w:hAnsi="仿宋_GB2312" w:eastAsia="仿宋_GB2312" w:cs="仿宋_GB2312"/>
          <w:kern w:val="0"/>
          <w:sz w:val="28"/>
          <w:szCs w:val="28"/>
          <w:shd w:val="clear" w:color="auto" w:fill="FFFFFF"/>
        </w:rPr>
      </w:pPr>
      <w:r>
        <w:rPr>
          <w:rStyle w:val="8"/>
          <w:rFonts w:hint="eastAsia" w:ascii="华文楷体" w:hAnsi="华文楷体" w:eastAsia="华文楷体" w:cs="华文楷体"/>
          <w:kern w:val="0"/>
          <w:sz w:val="30"/>
          <w:szCs w:val="30"/>
          <w:shd w:val="clear" w:color="auto" w:fill="FFFFFF"/>
        </w:rPr>
        <w:t>二是</w:t>
      </w:r>
      <w:r>
        <w:rPr>
          <w:rStyle w:val="8"/>
          <w:rFonts w:hint="eastAsia" w:ascii="华文楷体" w:hAnsi="华文楷体" w:eastAsia="华文楷体" w:cs="华文楷体"/>
          <w:kern w:val="0"/>
          <w:sz w:val="30"/>
          <w:szCs w:val="30"/>
          <w:shd w:val="clear" w:color="auto" w:fill="FFFFFF"/>
          <w:lang w:eastAsia="zh-CN"/>
        </w:rPr>
        <w:t>建立健全规章制度</w:t>
      </w:r>
      <w:r>
        <w:rPr>
          <w:rStyle w:val="8"/>
          <w:rFonts w:hint="eastAsia" w:ascii="华文楷体" w:hAnsi="华文楷体" w:eastAsia="华文楷体" w:cs="华文楷体"/>
          <w:kern w:val="0"/>
          <w:sz w:val="30"/>
          <w:szCs w:val="30"/>
          <w:shd w:val="clear" w:color="auto" w:fill="FFFFFF"/>
        </w:rPr>
        <w:t>。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shd w:val="clear" w:color="auto" w:fill="FFFFFF"/>
          <w:lang w:eastAsia="zh-CN"/>
        </w:rPr>
        <w:t>秀市镇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shd w:val="clear" w:color="auto" w:fill="FFFFFF"/>
        </w:rPr>
        <w:t>建立健全政府信息公开工作机制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shd w:val="clear" w:color="auto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shd w:val="clear" w:color="auto" w:fill="FFFFFF"/>
        </w:rPr>
        <w:t>完善《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shd w:val="clear" w:color="auto" w:fill="FFFFFF"/>
          <w:lang w:eastAsia="zh-CN"/>
        </w:rPr>
        <w:t>秀市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shd w:val="clear" w:color="auto" w:fill="FFFFFF"/>
        </w:rPr>
        <w:t>镇人民政府信息公开指南》和《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shd w:val="clear" w:color="auto" w:fill="FFFFFF"/>
          <w:lang w:eastAsia="zh-CN"/>
        </w:rPr>
        <w:t>秀市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shd w:val="clear" w:color="auto" w:fill="FFFFFF"/>
        </w:rPr>
        <w:t>镇人民政府信息公开目录》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shd w:val="clear" w:color="auto" w:fill="FFFFFF"/>
          <w:lang w:eastAsia="zh-CN"/>
        </w:rPr>
        <w:t>，建立政府信息公开工作专班，落实专人做好政府信息公开各项工作，完善政府信息公开申请受理答复各环节制度规范，对公开事项内容进行审核把关，确保公开内容的合法性、准确性、严肃性，确保公开的范围、形式、时限、程序等符合《中华人民共和国政府信息公开条例》的相关要求。</w:t>
      </w:r>
    </w:p>
    <w:p>
      <w:pPr>
        <w:pStyle w:val="3"/>
        <w:keepNext w:val="0"/>
        <w:keepLines w:val="0"/>
        <w:pageBreakBefore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ind w:firstLine="643" w:firstLineChars="200"/>
        <w:textAlignment w:val="auto"/>
        <w:rPr>
          <w:rStyle w:val="8"/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Style w:val="8"/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（四）</w:t>
      </w:r>
      <w:r>
        <w:rPr>
          <w:rStyle w:val="8"/>
          <w:rFonts w:hint="eastAsia" w:ascii="仿宋_GB2312" w:hAnsi="仿宋_GB2312" w:eastAsia="仿宋_GB2312" w:cs="仿宋_GB2312"/>
          <w:kern w:val="0"/>
          <w:sz w:val="32"/>
          <w:szCs w:val="32"/>
        </w:rPr>
        <w:t>平台建设情况</w:t>
      </w:r>
    </w:p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ind w:firstLine="559"/>
        <w:textAlignment w:val="auto"/>
        <w:rPr>
          <w:rFonts w:hint="eastAsia" w:ascii="仿宋_GB2312" w:hAnsi="仿宋_GB2312" w:eastAsia="仿宋_GB2312" w:cs="仿宋_GB2312"/>
          <w:kern w:val="0"/>
          <w:sz w:val="28"/>
          <w:szCs w:val="28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  <w:shd w:val="clear" w:color="auto" w:fill="FFFFFF"/>
          <w:lang w:eastAsia="zh-CN"/>
        </w:rPr>
        <w:t>秀市镇充分利用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shd w:val="clear" w:color="auto" w:fill="FFFFFF"/>
        </w:rPr>
        <w:t>用人民政府信息公开平台和便民服务大厅集中公开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shd w:val="clear" w:color="auto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shd w:val="clear" w:color="auto" w:fill="FFFFFF"/>
        </w:rPr>
        <w:t>完善政府信息公开平台建设。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shd w:val="clear" w:color="auto" w:fill="FFFFFF"/>
          <w:lang w:eastAsia="zh-CN"/>
        </w:rPr>
        <w:t>一是加强以丰城市人民政府网站为载体的政务公开信息平台建设，由专人负责网站后台正常运行和管理，明确管理人员职责，确保网站安全和正常运行。二是围绕群众关心关切的问题，利用镇便民服务大厅及村级党群服务中心、三务公开栏，积极张贴发布群众关心的信息，建成政府公开专区，方面群众咨询、查询及办理相关事项。</w:t>
      </w:r>
    </w:p>
    <w:p>
      <w:pPr>
        <w:pStyle w:val="2"/>
        <w:rPr>
          <w:rStyle w:val="8"/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</w:pPr>
      <w:r>
        <w:rPr>
          <w:rStyle w:val="8"/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  <w:t>（五）监督保障情况</w:t>
      </w:r>
    </w:p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ind w:firstLine="559"/>
        <w:textAlignment w:val="auto"/>
        <w:rPr>
          <w:rFonts w:ascii="仿宋" w:hAnsi="仿宋" w:eastAsia="仿宋" w:cs="仿宋"/>
          <w:color w:val="333333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  <w:shd w:val="clear" w:color="auto" w:fill="FFFFFF"/>
          <w:lang w:eastAsia="zh-CN"/>
        </w:rPr>
        <w:t>秀市镇积极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shd w:val="clear" w:color="auto" w:fill="FFFFFF"/>
        </w:rPr>
        <w:t>强化监督保障，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shd w:val="clear" w:color="auto" w:fill="FFFFFF"/>
          <w:lang w:eastAsia="zh-CN"/>
        </w:rPr>
        <w:t>一是成立政务公开领导小组，明确责任分工，确保分工明确、责任到人；二是健全监督考核机制，把政务公开工作纳入绩效考核当中，联合镇工作督促督查小组不定期开展信息公开工作督查，设置建议评议箱，动员干部群众积极参与到信息公开工作监督中来，确保政府信息公开工作有序推进。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shd w:val="clear" w:color="auto" w:fill="FFFFFF"/>
          <w:lang w:val="en-US" w:eastAsia="zh-CN"/>
        </w:rPr>
        <w:t>2021年，秀市镇政务公开工作主动接受各单位和群众的社会监督、社会评议，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shd w:val="clear" w:color="auto" w:fill="FFFFFF"/>
          <w:lang w:val="en-US" w:eastAsia="zh-CN" w:bidi="ar-SA"/>
        </w:rPr>
        <w:t>评议总体结果优秀，满意度达100%。2021年全年我镇未发生政务公开责任追究情况。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textAlignment w:val="auto"/>
        <w:rPr>
          <w:rStyle w:val="8"/>
          <w:rFonts w:ascii="黑体" w:hAnsi="黑体" w:eastAsia="黑体" w:cs="黑体"/>
          <w:b w:val="0"/>
          <w:bCs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Style w:val="8"/>
          <w:rFonts w:hint="eastAsia" w:ascii="黑体" w:hAnsi="黑体" w:eastAsia="黑体" w:cs="黑体"/>
          <w:b w:val="0"/>
          <w:bCs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 xml:space="preserve"> </w:t>
      </w:r>
      <w:r>
        <w:rPr>
          <w:rStyle w:val="8"/>
          <w:rFonts w:hint="eastAsia" w:ascii="黑体" w:hAnsi="黑体" w:eastAsia="黑体" w:cs="黑体"/>
          <w:b w:val="0"/>
          <w:bCs/>
          <w:color w:val="000000" w:themeColor="text1"/>
          <w:sz w:val="28"/>
          <w:szCs w:val="28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黑体" w:eastAsia="黑体" w:cs="黑体"/>
          <w:sz w:val="32"/>
          <w:szCs w:val="32"/>
        </w:rPr>
        <w:t>二、主动公开政府信息情况</w:t>
      </w:r>
    </w:p>
    <w:tbl>
      <w:tblPr>
        <w:tblStyle w:val="6"/>
        <w:tblW w:w="82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59"/>
        <w:gridCol w:w="2059"/>
        <w:gridCol w:w="2060"/>
        <w:gridCol w:w="20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8240" w:type="dxa"/>
            <w:gridSpan w:val="4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Style w:val="8"/>
                <w:b w:val="0"/>
                <w:bCs/>
                <w:color w:val="000000" w:themeColor="text1"/>
                <w:sz w:val="2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/>
                <w:b w:val="0"/>
                <w:bCs/>
                <w:color w:val="000000" w:themeColor="text1"/>
                <w:sz w:val="2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第二十条第(一)项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2059" w:type="dxa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textAlignment w:val="auto"/>
              <w:rPr>
                <w:rStyle w:val="8"/>
                <w:b w:val="0"/>
                <w:bCs/>
                <w:color w:val="000000" w:themeColor="text1"/>
                <w:sz w:val="2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/>
                <w:b w:val="0"/>
                <w:bCs/>
                <w:color w:val="000000" w:themeColor="text1"/>
                <w:sz w:val="2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信息内容</w:t>
            </w:r>
          </w:p>
        </w:tc>
        <w:tc>
          <w:tcPr>
            <w:tcW w:w="2059" w:type="dxa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textAlignment w:val="auto"/>
              <w:rPr>
                <w:rStyle w:val="8"/>
                <w:b w:val="0"/>
                <w:bCs/>
                <w:color w:val="000000" w:themeColor="text1"/>
                <w:sz w:val="2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/>
                <w:b w:val="0"/>
                <w:bCs/>
                <w:color w:val="000000" w:themeColor="text1"/>
                <w:sz w:val="2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本年制发件数</w:t>
            </w:r>
          </w:p>
        </w:tc>
        <w:tc>
          <w:tcPr>
            <w:tcW w:w="2060" w:type="dxa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textAlignment w:val="auto"/>
              <w:rPr>
                <w:rStyle w:val="8"/>
                <w:b w:val="0"/>
                <w:bCs/>
                <w:color w:val="000000" w:themeColor="text1"/>
                <w:sz w:val="2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/>
                <w:b w:val="0"/>
                <w:bCs/>
                <w:color w:val="000000" w:themeColor="text1"/>
                <w:sz w:val="2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本年废止件数</w:t>
            </w:r>
          </w:p>
        </w:tc>
        <w:tc>
          <w:tcPr>
            <w:tcW w:w="2062" w:type="dxa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textAlignment w:val="auto"/>
              <w:rPr>
                <w:rStyle w:val="8"/>
                <w:b w:val="0"/>
                <w:bCs/>
                <w:color w:val="000000" w:themeColor="text1"/>
                <w:sz w:val="2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/>
                <w:b w:val="0"/>
                <w:bCs/>
                <w:color w:val="000000" w:themeColor="text1"/>
                <w:sz w:val="2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现行有效件数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2059" w:type="dxa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textAlignment w:val="auto"/>
              <w:rPr>
                <w:rStyle w:val="8"/>
                <w:b w:val="0"/>
                <w:bCs/>
                <w:color w:val="000000" w:themeColor="text1"/>
                <w:sz w:val="2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/>
                <w:b w:val="0"/>
                <w:bCs/>
                <w:color w:val="000000" w:themeColor="text1"/>
                <w:sz w:val="2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规章</w:t>
            </w:r>
          </w:p>
        </w:tc>
        <w:tc>
          <w:tcPr>
            <w:tcW w:w="2059" w:type="dxa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Style w:val="8"/>
                <w:b w:val="0"/>
                <w:bCs/>
                <w:color w:val="000000" w:themeColor="text1"/>
                <w:sz w:val="2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/>
                <w:b w:val="0"/>
                <w:bCs/>
                <w:color w:val="000000" w:themeColor="text1"/>
                <w:sz w:val="2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2060" w:type="dxa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Style w:val="8"/>
                <w:b w:val="0"/>
                <w:bCs/>
                <w:color w:val="000000" w:themeColor="text1"/>
                <w:sz w:val="2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/>
                <w:b w:val="0"/>
                <w:bCs/>
                <w:color w:val="000000" w:themeColor="text1"/>
                <w:sz w:val="2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2062" w:type="dxa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Style w:val="8"/>
                <w:b w:val="0"/>
                <w:bCs/>
                <w:color w:val="000000" w:themeColor="text1"/>
                <w:sz w:val="2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/>
                <w:b w:val="0"/>
                <w:bCs/>
                <w:color w:val="000000" w:themeColor="text1"/>
                <w:sz w:val="2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2059" w:type="dxa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textAlignment w:val="auto"/>
              <w:rPr>
                <w:rStyle w:val="8"/>
                <w:b w:val="0"/>
                <w:bCs/>
                <w:color w:val="000000" w:themeColor="text1"/>
                <w:sz w:val="2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/>
                <w:b w:val="0"/>
                <w:bCs/>
                <w:color w:val="000000" w:themeColor="text1"/>
                <w:sz w:val="2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行政规范性文件</w:t>
            </w:r>
          </w:p>
        </w:tc>
        <w:tc>
          <w:tcPr>
            <w:tcW w:w="2059" w:type="dxa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Style w:val="8"/>
                <w:rFonts w:hint="default" w:eastAsia="宋体"/>
                <w:b w:val="0"/>
                <w:bCs/>
                <w:color w:val="000000" w:themeColor="text1"/>
                <w:sz w:val="21"/>
                <w:szCs w:val="21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/>
                <w:b w:val="0"/>
                <w:bCs/>
                <w:color w:val="000000" w:themeColor="text1"/>
                <w:sz w:val="21"/>
                <w:szCs w:val="21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2060" w:type="dxa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Style w:val="8"/>
                <w:b w:val="0"/>
                <w:bCs/>
                <w:color w:val="000000" w:themeColor="text1"/>
                <w:sz w:val="2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/>
                <w:b w:val="0"/>
                <w:bCs/>
                <w:color w:val="000000" w:themeColor="text1"/>
                <w:sz w:val="2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2062" w:type="dxa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Style w:val="8"/>
                <w:rFonts w:hint="default" w:eastAsia="宋体"/>
                <w:b w:val="0"/>
                <w:bCs/>
                <w:color w:val="000000" w:themeColor="text1"/>
                <w:sz w:val="21"/>
                <w:szCs w:val="21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/>
                <w:b w:val="0"/>
                <w:bCs/>
                <w:color w:val="000000" w:themeColor="text1"/>
                <w:sz w:val="21"/>
                <w:szCs w:val="21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8240" w:type="dxa"/>
            <w:gridSpan w:val="4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Style w:val="8"/>
                <w:b w:val="0"/>
                <w:bCs/>
                <w:color w:val="000000" w:themeColor="text1"/>
                <w:sz w:val="2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/>
                <w:b w:val="0"/>
                <w:bCs/>
                <w:color w:val="000000" w:themeColor="text1"/>
                <w:sz w:val="2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第二十条第(五)项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2059" w:type="dxa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textAlignment w:val="auto"/>
              <w:rPr>
                <w:rStyle w:val="8"/>
                <w:b w:val="0"/>
                <w:bCs/>
                <w:color w:val="000000" w:themeColor="text1"/>
                <w:sz w:val="2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/>
                <w:b w:val="0"/>
                <w:bCs/>
                <w:color w:val="000000" w:themeColor="text1"/>
                <w:sz w:val="2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信息内容</w:t>
            </w:r>
          </w:p>
        </w:tc>
        <w:tc>
          <w:tcPr>
            <w:tcW w:w="6181" w:type="dxa"/>
            <w:gridSpan w:val="3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Style w:val="8"/>
                <w:b w:val="0"/>
                <w:bCs/>
                <w:color w:val="000000" w:themeColor="text1"/>
                <w:sz w:val="2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/>
                <w:b w:val="0"/>
                <w:bCs/>
                <w:color w:val="000000" w:themeColor="text1"/>
                <w:sz w:val="2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本年处理决定数量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2059" w:type="dxa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textAlignment w:val="auto"/>
              <w:rPr>
                <w:rStyle w:val="8"/>
                <w:b w:val="0"/>
                <w:bCs/>
                <w:color w:val="000000" w:themeColor="text1"/>
                <w:sz w:val="2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/>
                <w:b w:val="0"/>
                <w:bCs/>
                <w:color w:val="000000" w:themeColor="text1"/>
                <w:sz w:val="2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行政许可</w:t>
            </w:r>
          </w:p>
        </w:tc>
        <w:tc>
          <w:tcPr>
            <w:tcW w:w="6181" w:type="dxa"/>
            <w:gridSpan w:val="3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Style w:val="8"/>
                <w:rFonts w:hint="eastAsia" w:eastAsia="宋体"/>
                <w:b w:val="0"/>
                <w:bCs/>
                <w:color w:val="000000" w:themeColor="text1"/>
                <w:sz w:val="21"/>
                <w:szCs w:val="21"/>
                <w:shd w:val="clear" w:color="auto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/>
                <w:b w:val="0"/>
                <w:bCs/>
                <w:color w:val="000000" w:themeColor="text1"/>
                <w:sz w:val="21"/>
                <w:szCs w:val="21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8240" w:type="dxa"/>
            <w:gridSpan w:val="4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Style w:val="8"/>
                <w:b w:val="0"/>
                <w:bCs/>
                <w:color w:val="000000" w:themeColor="text1"/>
                <w:sz w:val="2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/>
                <w:b w:val="0"/>
                <w:bCs/>
                <w:color w:val="000000" w:themeColor="text1"/>
                <w:sz w:val="2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第二十条第(六)项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2059" w:type="dxa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textAlignment w:val="auto"/>
              <w:rPr>
                <w:rStyle w:val="8"/>
                <w:b w:val="0"/>
                <w:bCs/>
                <w:color w:val="000000" w:themeColor="text1"/>
                <w:sz w:val="2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/>
                <w:b w:val="0"/>
                <w:bCs/>
                <w:color w:val="000000" w:themeColor="text1"/>
                <w:sz w:val="2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信息内容</w:t>
            </w:r>
          </w:p>
        </w:tc>
        <w:tc>
          <w:tcPr>
            <w:tcW w:w="6181" w:type="dxa"/>
            <w:gridSpan w:val="3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Style w:val="8"/>
                <w:b w:val="0"/>
                <w:bCs/>
                <w:color w:val="000000" w:themeColor="text1"/>
                <w:sz w:val="2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/>
                <w:b w:val="0"/>
                <w:bCs/>
                <w:color w:val="000000" w:themeColor="text1"/>
                <w:sz w:val="2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本年处理决定数量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2059" w:type="dxa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textAlignment w:val="auto"/>
              <w:rPr>
                <w:rStyle w:val="8"/>
                <w:rFonts w:hint="eastAsia" w:eastAsia="宋体"/>
                <w:b w:val="0"/>
                <w:bCs/>
                <w:color w:val="000000" w:themeColor="text1"/>
                <w:sz w:val="21"/>
                <w:szCs w:val="21"/>
                <w:shd w:val="clear" w:color="auto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/>
                <w:b w:val="0"/>
                <w:bCs/>
                <w:color w:val="000000" w:themeColor="text1"/>
                <w:sz w:val="2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行政</w:t>
            </w:r>
            <w:r>
              <w:rPr>
                <w:rStyle w:val="8"/>
                <w:rFonts w:hint="eastAsia"/>
                <w:b w:val="0"/>
                <w:bCs/>
                <w:color w:val="000000" w:themeColor="text1"/>
                <w:sz w:val="21"/>
                <w:szCs w:val="21"/>
                <w:shd w:val="clear" w:color="auto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  <w:t>处罚</w:t>
            </w:r>
          </w:p>
        </w:tc>
        <w:tc>
          <w:tcPr>
            <w:tcW w:w="6181" w:type="dxa"/>
            <w:gridSpan w:val="3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Style w:val="8"/>
                <w:rFonts w:hint="eastAsia" w:eastAsia="宋体"/>
                <w:b w:val="0"/>
                <w:bCs/>
                <w:color w:val="000000" w:themeColor="text1"/>
                <w:sz w:val="21"/>
                <w:szCs w:val="21"/>
                <w:shd w:val="clear" w:color="auto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/>
                <w:b w:val="0"/>
                <w:bCs/>
                <w:color w:val="000000" w:themeColor="text1"/>
                <w:sz w:val="21"/>
                <w:szCs w:val="21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2059" w:type="dxa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textAlignment w:val="auto"/>
              <w:rPr>
                <w:rStyle w:val="8"/>
                <w:b w:val="0"/>
                <w:bCs/>
                <w:color w:val="000000" w:themeColor="text1"/>
                <w:sz w:val="2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/>
                <w:b w:val="0"/>
                <w:bCs/>
                <w:color w:val="000000" w:themeColor="text1"/>
                <w:sz w:val="2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行政强制</w:t>
            </w:r>
          </w:p>
        </w:tc>
        <w:tc>
          <w:tcPr>
            <w:tcW w:w="6181" w:type="dxa"/>
            <w:gridSpan w:val="3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Style w:val="8"/>
                <w:b w:val="0"/>
                <w:bCs/>
                <w:color w:val="000000" w:themeColor="text1"/>
                <w:sz w:val="2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/>
                <w:b w:val="0"/>
                <w:bCs/>
                <w:color w:val="000000" w:themeColor="text1"/>
                <w:sz w:val="2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8240" w:type="dxa"/>
            <w:gridSpan w:val="4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Style w:val="8"/>
                <w:b w:val="0"/>
                <w:bCs/>
                <w:color w:val="000000" w:themeColor="text1"/>
                <w:sz w:val="2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/>
                <w:b w:val="0"/>
                <w:bCs/>
                <w:color w:val="000000" w:themeColor="text1"/>
                <w:sz w:val="2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第二十条第(八)项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2059" w:type="dxa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textAlignment w:val="auto"/>
              <w:rPr>
                <w:rStyle w:val="8"/>
                <w:b w:val="0"/>
                <w:bCs/>
                <w:color w:val="000000" w:themeColor="text1"/>
                <w:sz w:val="2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/>
                <w:b w:val="0"/>
                <w:bCs/>
                <w:color w:val="000000" w:themeColor="text1"/>
                <w:sz w:val="2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信息内容</w:t>
            </w:r>
          </w:p>
        </w:tc>
        <w:tc>
          <w:tcPr>
            <w:tcW w:w="6181" w:type="dxa"/>
            <w:gridSpan w:val="3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Style w:val="8"/>
                <w:b w:val="0"/>
                <w:bCs/>
                <w:color w:val="000000" w:themeColor="text1"/>
                <w:sz w:val="2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/>
                <w:b w:val="0"/>
                <w:bCs/>
                <w:color w:val="000000" w:themeColor="text1"/>
                <w:sz w:val="2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本年收费金额(单位：万元)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2059" w:type="dxa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textAlignment w:val="auto"/>
              <w:rPr>
                <w:rStyle w:val="8"/>
                <w:b w:val="0"/>
                <w:bCs/>
                <w:color w:val="000000" w:themeColor="text1"/>
                <w:sz w:val="2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/>
                <w:b w:val="0"/>
                <w:bCs/>
                <w:color w:val="000000" w:themeColor="text1"/>
                <w:sz w:val="2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行政事业性收费</w:t>
            </w:r>
          </w:p>
        </w:tc>
        <w:tc>
          <w:tcPr>
            <w:tcW w:w="6181" w:type="dxa"/>
            <w:gridSpan w:val="3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Style w:val="8"/>
                <w:b w:val="0"/>
                <w:bCs/>
                <w:color w:val="000000" w:themeColor="text1"/>
                <w:sz w:val="2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/>
                <w:b w:val="0"/>
                <w:bCs/>
                <w:color w:val="000000" w:themeColor="text1"/>
                <w:sz w:val="2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</w:tbl>
    <w:p>
      <w:pPr>
        <w:pStyle w:val="4"/>
        <w:keepNext w:val="0"/>
        <w:keepLines w:val="0"/>
        <w:pageBreakBefore w:val="0"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textAlignment w:val="auto"/>
        <w:rPr>
          <w:rFonts w:ascii="微软雅黑" w:hAnsi="微软雅黑" w:eastAsia="微软雅黑" w:cs="微软雅黑"/>
          <w:color w:val="000000" w:themeColor="text1"/>
          <w:sz w:val="22"/>
          <w:szCs w:val="22"/>
          <w:shd w:val="clear" w:color="auto" w:fill="FFFFFF"/>
          <w14:textFill>
            <w14:solidFill>
              <w14:schemeClr w14:val="tx1"/>
            </w14:solidFill>
          </w14:textFill>
        </w:rPr>
      </w:pPr>
    </w:p>
    <w:p>
      <w:pPr>
        <w:pStyle w:val="4"/>
        <w:keepNext w:val="0"/>
        <w:keepLines w:val="0"/>
        <w:pageBreakBefore w:val="0"/>
        <w:numPr>
          <w:ilvl w:val="0"/>
          <w:numId w:val="3"/>
        </w:numPr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textAlignment w:val="auto"/>
        <w:rPr>
          <w:rFonts w:ascii="黑体" w:eastAsia="黑体" w:cs="黑体"/>
          <w:sz w:val="32"/>
          <w:szCs w:val="32"/>
        </w:rPr>
      </w:pPr>
      <w:r>
        <w:rPr>
          <w:rFonts w:hint="eastAsia" w:ascii="黑体" w:eastAsia="黑体" w:cs="黑体"/>
          <w:sz w:val="32"/>
          <w:szCs w:val="32"/>
        </w:rPr>
        <w:t>收到和处理政府信息公开申请情况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textAlignment w:val="auto"/>
        <w:rPr>
          <w:rFonts w:ascii="黑体" w:eastAsia="黑体" w:cs="黑体"/>
          <w:sz w:val="32"/>
          <w:szCs w:val="32"/>
        </w:rPr>
      </w:pPr>
    </w:p>
    <w:tbl>
      <w:tblPr>
        <w:tblStyle w:val="6"/>
        <w:tblW w:w="821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9"/>
        <w:gridCol w:w="604"/>
        <w:gridCol w:w="2562"/>
        <w:gridCol w:w="514"/>
        <w:gridCol w:w="630"/>
        <w:gridCol w:w="630"/>
        <w:gridCol w:w="630"/>
        <w:gridCol w:w="630"/>
        <w:gridCol w:w="633"/>
        <w:gridCol w:w="6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3915" w:type="dxa"/>
            <w:gridSpan w:val="3"/>
            <w:vMerge w:val="restart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both"/>
              <w:textAlignment w:val="auto"/>
              <w:rPr>
                <w:rStyle w:val="8"/>
                <w:rFonts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（本列表的勾稽关系：第一项加第二项之和，等于第三项加第四项之和）</w:t>
            </w:r>
          </w:p>
        </w:tc>
        <w:tc>
          <w:tcPr>
            <w:tcW w:w="4304" w:type="dxa"/>
            <w:gridSpan w:val="7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Style w:val="8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申请人情况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3915" w:type="dxa"/>
            <w:gridSpan w:val="3"/>
            <w:vMerge w:val="continue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Style w:val="8"/>
                <w:rFonts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4" w:type="dxa"/>
            <w:vMerge w:val="restart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Style w:val="8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自然人</w:t>
            </w:r>
          </w:p>
        </w:tc>
        <w:tc>
          <w:tcPr>
            <w:tcW w:w="3153" w:type="dxa"/>
            <w:gridSpan w:val="5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Style w:val="8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法人或其他组织</w:t>
            </w:r>
          </w:p>
        </w:tc>
        <w:tc>
          <w:tcPr>
            <w:tcW w:w="637" w:type="dxa"/>
            <w:vMerge w:val="restart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Style w:val="8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3" w:hRule="atLeast"/>
          <w:jc w:val="center"/>
        </w:trPr>
        <w:tc>
          <w:tcPr>
            <w:tcW w:w="3915" w:type="dxa"/>
            <w:gridSpan w:val="3"/>
            <w:vMerge w:val="continue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Style w:val="8"/>
                <w:rFonts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4" w:type="dxa"/>
            <w:vMerge w:val="continue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Style w:val="8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3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Style w:val="8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商业企业</w:t>
            </w:r>
          </w:p>
        </w:tc>
        <w:tc>
          <w:tcPr>
            <w:tcW w:w="63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Style w:val="8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科研机构</w:t>
            </w:r>
          </w:p>
        </w:tc>
        <w:tc>
          <w:tcPr>
            <w:tcW w:w="63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Style w:val="8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社会公益组织</w:t>
            </w:r>
          </w:p>
        </w:tc>
        <w:tc>
          <w:tcPr>
            <w:tcW w:w="63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Style w:val="8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法律服务机构</w:t>
            </w:r>
          </w:p>
        </w:tc>
        <w:tc>
          <w:tcPr>
            <w:tcW w:w="633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Style w:val="8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其他</w:t>
            </w:r>
          </w:p>
        </w:tc>
        <w:tc>
          <w:tcPr>
            <w:tcW w:w="637" w:type="dxa"/>
            <w:vMerge w:val="continue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Style w:val="8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3915" w:type="dxa"/>
            <w:gridSpan w:val="3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both"/>
              <w:textAlignment w:val="auto"/>
              <w:rPr>
                <w:rStyle w:val="8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一、本年新收政府信息公开申请数量</w:t>
            </w:r>
          </w:p>
        </w:tc>
        <w:tc>
          <w:tcPr>
            <w:tcW w:w="514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Style w:val="8"/>
                <w:rFonts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3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Style w:val="8"/>
                <w:rFonts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3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Style w:val="8"/>
                <w:rFonts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3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Style w:val="8"/>
                <w:rFonts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3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Style w:val="8"/>
                <w:rFonts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33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Style w:val="8"/>
                <w:rFonts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37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Style w:val="8"/>
                <w:rFonts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3915" w:type="dxa"/>
            <w:gridSpan w:val="3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both"/>
              <w:textAlignment w:val="auto"/>
              <w:rPr>
                <w:rStyle w:val="8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二、上年结转政府信息公开申请数量</w:t>
            </w:r>
          </w:p>
        </w:tc>
        <w:tc>
          <w:tcPr>
            <w:tcW w:w="514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Style w:val="8"/>
                <w:rFonts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3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Style w:val="8"/>
                <w:rFonts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3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Style w:val="8"/>
                <w:rFonts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3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Style w:val="8"/>
                <w:rFonts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3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Style w:val="8"/>
                <w:rFonts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33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Style w:val="8"/>
                <w:rFonts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37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Style w:val="8"/>
                <w:rFonts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749" w:type="dxa"/>
            <w:vMerge w:val="restart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both"/>
              <w:textAlignment w:val="auto"/>
              <w:rPr>
                <w:rStyle w:val="8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三、本年度办理结果</w:t>
            </w:r>
          </w:p>
        </w:tc>
        <w:tc>
          <w:tcPr>
            <w:tcW w:w="3166" w:type="dxa"/>
            <w:gridSpan w:val="2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both"/>
              <w:textAlignment w:val="auto"/>
              <w:rPr>
                <w:rStyle w:val="8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(一)予以公开</w:t>
            </w:r>
          </w:p>
        </w:tc>
        <w:tc>
          <w:tcPr>
            <w:tcW w:w="514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Style w:val="8"/>
                <w:rFonts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3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Style w:val="8"/>
                <w:rFonts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3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Style w:val="8"/>
                <w:rFonts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3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Style w:val="8"/>
                <w:rFonts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3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Style w:val="8"/>
                <w:rFonts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33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Style w:val="8"/>
                <w:rFonts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37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Style w:val="8"/>
                <w:rFonts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749" w:type="dxa"/>
            <w:vMerge w:val="continue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both"/>
              <w:textAlignment w:val="auto"/>
              <w:rPr>
                <w:rStyle w:val="8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66" w:type="dxa"/>
            <w:gridSpan w:val="2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both"/>
              <w:textAlignment w:val="auto"/>
              <w:rPr>
                <w:rStyle w:val="8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(二)部分公开（区分处理的，只计这一情形，不计其他情形）</w:t>
            </w:r>
          </w:p>
        </w:tc>
        <w:tc>
          <w:tcPr>
            <w:tcW w:w="514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Style w:val="8"/>
                <w:rFonts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3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Style w:val="8"/>
                <w:rFonts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3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Style w:val="8"/>
                <w:rFonts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3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Style w:val="8"/>
                <w:rFonts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3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Style w:val="8"/>
                <w:rFonts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33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Style w:val="8"/>
                <w:rFonts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37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Style w:val="8"/>
                <w:rFonts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749" w:type="dxa"/>
            <w:vMerge w:val="continue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Style w:val="8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04" w:type="dxa"/>
            <w:vMerge w:val="restart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Style w:val="8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(三)不予公开</w:t>
            </w:r>
          </w:p>
        </w:tc>
        <w:tc>
          <w:tcPr>
            <w:tcW w:w="2562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both"/>
              <w:textAlignment w:val="auto"/>
              <w:rPr>
                <w:rStyle w:val="8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1.属于国家秘密</w:t>
            </w:r>
          </w:p>
        </w:tc>
        <w:tc>
          <w:tcPr>
            <w:tcW w:w="514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Style w:val="8"/>
                <w:rFonts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3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Style w:val="8"/>
                <w:rFonts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3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Style w:val="8"/>
                <w:rFonts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3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Style w:val="8"/>
                <w:rFonts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3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Style w:val="8"/>
                <w:rFonts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33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Style w:val="8"/>
                <w:rFonts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37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Style w:val="8"/>
                <w:rFonts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749" w:type="dxa"/>
            <w:vMerge w:val="continue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Style w:val="8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04" w:type="dxa"/>
            <w:vMerge w:val="continue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Style w:val="8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62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both"/>
              <w:textAlignment w:val="auto"/>
              <w:rPr>
                <w:rStyle w:val="8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2.其他法律行政法规禁止公开</w:t>
            </w:r>
          </w:p>
        </w:tc>
        <w:tc>
          <w:tcPr>
            <w:tcW w:w="514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Style w:val="8"/>
                <w:rFonts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3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Style w:val="8"/>
                <w:rFonts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3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Style w:val="8"/>
                <w:rFonts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3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Style w:val="8"/>
                <w:rFonts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3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Style w:val="8"/>
                <w:rFonts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33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Style w:val="8"/>
                <w:rFonts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37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Style w:val="8"/>
                <w:rFonts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749" w:type="dxa"/>
            <w:vMerge w:val="continue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Style w:val="8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04" w:type="dxa"/>
            <w:vMerge w:val="continue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Style w:val="8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62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both"/>
              <w:textAlignment w:val="auto"/>
              <w:rPr>
                <w:rStyle w:val="8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3.危及“三安全一稳定”</w:t>
            </w:r>
          </w:p>
        </w:tc>
        <w:tc>
          <w:tcPr>
            <w:tcW w:w="514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Style w:val="8"/>
                <w:rFonts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3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Style w:val="8"/>
                <w:rFonts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3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Style w:val="8"/>
                <w:rFonts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3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Style w:val="8"/>
                <w:rFonts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3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Style w:val="8"/>
                <w:rFonts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33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Style w:val="8"/>
                <w:rFonts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37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Style w:val="8"/>
                <w:rFonts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749" w:type="dxa"/>
            <w:vMerge w:val="continue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Style w:val="8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04" w:type="dxa"/>
            <w:vMerge w:val="continue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Style w:val="8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62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both"/>
              <w:textAlignment w:val="auto"/>
              <w:rPr>
                <w:rStyle w:val="8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4.保护第三方合法权益</w:t>
            </w:r>
          </w:p>
        </w:tc>
        <w:tc>
          <w:tcPr>
            <w:tcW w:w="514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Style w:val="8"/>
                <w:rFonts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3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Style w:val="8"/>
                <w:rFonts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3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Style w:val="8"/>
                <w:rFonts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3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Style w:val="8"/>
                <w:rFonts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3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Style w:val="8"/>
                <w:rFonts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33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Style w:val="8"/>
                <w:rFonts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37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Style w:val="8"/>
                <w:rFonts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749" w:type="dxa"/>
            <w:vMerge w:val="continue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Style w:val="8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04" w:type="dxa"/>
            <w:vMerge w:val="continue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Style w:val="8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62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both"/>
              <w:textAlignment w:val="auto"/>
              <w:rPr>
                <w:rStyle w:val="8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5.属于三类内部事务信息</w:t>
            </w:r>
          </w:p>
        </w:tc>
        <w:tc>
          <w:tcPr>
            <w:tcW w:w="514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Style w:val="8"/>
                <w:rFonts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3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Style w:val="8"/>
                <w:rFonts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3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Style w:val="8"/>
                <w:rFonts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3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Style w:val="8"/>
                <w:rFonts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3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Style w:val="8"/>
                <w:rFonts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33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Style w:val="8"/>
                <w:rFonts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37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Style w:val="8"/>
                <w:rFonts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749" w:type="dxa"/>
            <w:vMerge w:val="continue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Style w:val="8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04" w:type="dxa"/>
            <w:vMerge w:val="continue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Style w:val="8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62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both"/>
              <w:textAlignment w:val="auto"/>
              <w:rPr>
                <w:rStyle w:val="8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6.属于四类过程性信息</w:t>
            </w:r>
          </w:p>
        </w:tc>
        <w:tc>
          <w:tcPr>
            <w:tcW w:w="514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Style w:val="8"/>
                <w:rFonts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3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Style w:val="8"/>
                <w:rFonts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3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Style w:val="8"/>
                <w:rFonts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3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Style w:val="8"/>
                <w:rFonts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3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Style w:val="8"/>
                <w:rFonts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33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Style w:val="8"/>
                <w:rFonts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37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Style w:val="8"/>
                <w:rFonts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749" w:type="dxa"/>
            <w:vMerge w:val="continue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Style w:val="8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04" w:type="dxa"/>
            <w:vMerge w:val="continue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Style w:val="8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62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both"/>
              <w:textAlignment w:val="auto"/>
              <w:rPr>
                <w:rStyle w:val="8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7.属于行政执法案卷</w:t>
            </w:r>
          </w:p>
        </w:tc>
        <w:tc>
          <w:tcPr>
            <w:tcW w:w="514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Style w:val="8"/>
                <w:rFonts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3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Style w:val="8"/>
                <w:rFonts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3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Style w:val="8"/>
                <w:rFonts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3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Style w:val="8"/>
                <w:rFonts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3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Style w:val="8"/>
                <w:rFonts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33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Style w:val="8"/>
                <w:rFonts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37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Style w:val="8"/>
                <w:rFonts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749" w:type="dxa"/>
            <w:vMerge w:val="continue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Style w:val="8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04" w:type="dxa"/>
            <w:vMerge w:val="continue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Style w:val="8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62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both"/>
              <w:textAlignment w:val="auto"/>
              <w:rPr>
                <w:rStyle w:val="8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8.属于行政查询事项</w:t>
            </w:r>
          </w:p>
        </w:tc>
        <w:tc>
          <w:tcPr>
            <w:tcW w:w="514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Style w:val="8"/>
                <w:rFonts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3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Style w:val="8"/>
                <w:rFonts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3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Style w:val="8"/>
                <w:rFonts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3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Style w:val="8"/>
                <w:rFonts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3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Style w:val="8"/>
                <w:rFonts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33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Style w:val="8"/>
                <w:rFonts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37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Style w:val="8"/>
                <w:rFonts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749" w:type="dxa"/>
            <w:vMerge w:val="continue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Style w:val="8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04" w:type="dxa"/>
            <w:vMerge w:val="restart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Style w:val="8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(四)无法提供</w:t>
            </w:r>
          </w:p>
        </w:tc>
        <w:tc>
          <w:tcPr>
            <w:tcW w:w="2562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both"/>
              <w:textAlignment w:val="auto"/>
              <w:rPr>
                <w:rStyle w:val="8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1.本机关不掌握相关政府信息</w:t>
            </w:r>
          </w:p>
        </w:tc>
        <w:tc>
          <w:tcPr>
            <w:tcW w:w="514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Style w:val="8"/>
                <w:rFonts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3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Style w:val="8"/>
                <w:rFonts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3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Style w:val="8"/>
                <w:rFonts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3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Style w:val="8"/>
                <w:rFonts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3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Style w:val="8"/>
                <w:rFonts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33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Style w:val="8"/>
                <w:rFonts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37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Style w:val="8"/>
                <w:rFonts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749" w:type="dxa"/>
            <w:vMerge w:val="continue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Style w:val="8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04" w:type="dxa"/>
            <w:vMerge w:val="continue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Style w:val="8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62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both"/>
              <w:textAlignment w:val="auto"/>
              <w:rPr>
                <w:rStyle w:val="8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2.没有现成信息需要另行制作</w:t>
            </w:r>
          </w:p>
        </w:tc>
        <w:tc>
          <w:tcPr>
            <w:tcW w:w="514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Style w:val="8"/>
                <w:rFonts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3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Style w:val="8"/>
                <w:rFonts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3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Style w:val="8"/>
                <w:rFonts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3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Style w:val="8"/>
                <w:rFonts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3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Style w:val="8"/>
                <w:rFonts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33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Style w:val="8"/>
                <w:rFonts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37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Style w:val="8"/>
                <w:rFonts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749" w:type="dxa"/>
            <w:vMerge w:val="continue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Style w:val="8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04" w:type="dxa"/>
            <w:vMerge w:val="continue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Style w:val="8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62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both"/>
              <w:textAlignment w:val="auto"/>
              <w:rPr>
                <w:rStyle w:val="8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3.补正后申请内容仍不明确</w:t>
            </w:r>
          </w:p>
        </w:tc>
        <w:tc>
          <w:tcPr>
            <w:tcW w:w="514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Style w:val="8"/>
                <w:rFonts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3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Style w:val="8"/>
                <w:rFonts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3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Style w:val="8"/>
                <w:rFonts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3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Style w:val="8"/>
                <w:rFonts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3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Style w:val="8"/>
                <w:rFonts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33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Style w:val="8"/>
                <w:rFonts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37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Style w:val="8"/>
                <w:rFonts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749" w:type="dxa"/>
            <w:vMerge w:val="continue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Style w:val="8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04" w:type="dxa"/>
            <w:vMerge w:val="restart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Style w:val="8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(五)不予公开</w:t>
            </w:r>
          </w:p>
        </w:tc>
        <w:tc>
          <w:tcPr>
            <w:tcW w:w="2562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both"/>
              <w:textAlignment w:val="auto"/>
              <w:rPr>
                <w:rStyle w:val="8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1.信访举报投诉类申请</w:t>
            </w:r>
          </w:p>
        </w:tc>
        <w:tc>
          <w:tcPr>
            <w:tcW w:w="514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Style w:val="8"/>
                <w:rFonts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3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Style w:val="8"/>
                <w:rFonts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3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Style w:val="8"/>
                <w:rFonts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3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Style w:val="8"/>
                <w:rFonts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3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Style w:val="8"/>
                <w:rFonts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33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Style w:val="8"/>
                <w:rFonts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37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Style w:val="8"/>
                <w:rFonts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749" w:type="dxa"/>
            <w:vMerge w:val="continue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Style w:val="8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04" w:type="dxa"/>
            <w:vMerge w:val="continue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Style w:val="8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62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both"/>
              <w:textAlignment w:val="auto"/>
              <w:rPr>
                <w:rStyle w:val="8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2.重复申请</w:t>
            </w:r>
          </w:p>
        </w:tc>
        <w:tc>
          <w:tcPr>
            <w:tcW w:w="514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Style w:val="8"/>
                <w:rFonts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3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Style w:val="8"/>
                <w:rFonts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3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Style w:val="8"/>
                <w:rFonts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3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Style w:val="8"/>
                <w:rFonts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3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Style w:val="8"/>
                <w:rFonts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33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Style w:val="8"/>
                <w:rFonts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37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Style w:val="8"/>
                <w:rFonts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749" w:type="dxa"/>
            <w:vMerge w:val="continue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Style w:val="8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04" w:type="dxa"/>
            <w:vMerge w:val="continue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Style w:val="8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62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both"/>
              <w:textAlignment w:val="auto"/>
              <w:rPr>
                <w:rStyle w:val="8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3.要求提供公开出版物</w:t>
            </w:r>
          </w:p>
        </w:tc>
        <w:tc>
          <w:tcPr>
            <w:tcW w:w="514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Style w:val="8"/>
                <w:rFonts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3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Style w:val="8"/>
                <w:rFonts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3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Style w:val="8"/>
                <w:rFonts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3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Style w:val="8"/>
                <w:rFonts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3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Style w:val="8"/>
                <w:rFonts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33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Style w:val="8"/>
                <w:rFonts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37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Style w:val="8"/>
                <w:rFonts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749" w:type="dxa"/>
            <w:vMerge w:val="continue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Style w:val="8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04" w:type="dxa"/>
            <w:vMerge w:val="continue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Style w:val="8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62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both"/>
              <w:textAlignment w:val="auto"/>
              <w:rPr>
                <w:rStyle w:val="8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4.无正当理由大量反复申请</w:t>
            </w:r>
          </w:p>
        </w:tc>
        <w:tc>
          <w:tcPr>
            <w:tcW w:w="514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Style w:val="8"/>
                <w:rFonts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3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Style w:val="8"/>
                <w:rFonts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3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Style w:val="8"/>
                <w:rFonts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3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Style w:val="8"/>
                <w:rFonts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3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Style w:val="8"/>
                <w:rFonts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33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Style w:val="8"/>
                <w:rFonts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37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Style w:val="8"/>
                <w:rFonts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749" w:type="dxa"/>
            <w:vMerge w:val="continue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Style w:val="8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04" w:type="dxa"/>
            <w:vMerge w:val="continue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Style w:val="8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62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both"/>
              <w:textAlignment w:val="auto"/>
              <w:rPr>
                <w:rStyle w:val="8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5.要求行政机关确认或新出具已获取信息</w:t>
            </w:r>
          </w:p>
        </w:tc>
        <w:tc>
          <w:tcPr>
            <w:tcW w:w="514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Style w:val="8"/>
                <w:rFonts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3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Style w:val="8"/>
                <w:rFonts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3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Style w:val="8"/>
                <w:rFonts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3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Style w:val="8"/>
                <w:rFonts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3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Style w:val="8"/>
                <w:rFonts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33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Style w:val="8"/>
                <w:rFonts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37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Style w:val="8"/>
                <w:rFonts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3" w:hRule="atLeast"/>
          <w:jc w:val="center"/>
        </w:trPr>
        <w:tc>
          <w:tcPr>
            <w:tcW w:w="749" w:type="dxa"/>
            <w:vMerge w:val="continue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Style w:val="8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04" w:type="dxa"/>
            <w:vMerge w:val="restart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Style w:val="8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(六)其他处理</w:t>
            </w:r>
          </w:p>
        </w:tc>
        <w:tc>
          <w:tcPr>
            <w:tcW w:w="2562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both"/>
              <w:textAlignment w:val="auto"/>
              <w:rPr>
                <w:rStyle w:val="8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1.申请人无正当理由逾期不补正、行政机关不再处理其政府信息公开申请</w:t>
            </w:r>
          </w:p>
        </w:tc>
        <w:tc>
          <w:tcPr>
            <w:tcW w:w="514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Style w:val="8"/>
                <w:rFonts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3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Style w:val="8"/>
                <w:rFonts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3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Style w:val="8"/>
                <w:rFonts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3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Style w:val="8"/>
                <w:rFonts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3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Style w:val="8"/>
                <w:rFonts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33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Style w:val="8"/>
                <w:rFonts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37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Style w:val="8"/>
                <w:rFonts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3" w:hRule="atLeast"/>
          <w:jc w:val="center"/>
        </w:trPr>
        <w:tc>
          <w:tcPr>
            <w:tcW w:w="749" w:type="dxa"/>
            <w:vMerge w:val="continue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Style w:val="8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04" w:type="dxa"/>
            <w:vMerge w:val="continue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Style w:val="8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62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both"/>
              <w:textAlignment w:val="auto"/>
              <w:rPr>
                <w:rStyle w:val="8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2.申请人逾期未按收费通知要求缴纳费用、行政机关不再处理其政府信息公开申请</w:t>
            </w:r>
          </w:p>
        </w:tc>
        <w:tc>
          <w:tcPr>
            <w:tcW w:w="514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Style w:val="8"/>
                <w:rFonts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3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Style w:val="8"/>
                <w:rFonts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3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Style w:val="8"/>
                <w:rFonts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3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Style w:val="8"/>
                <w:rFonts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3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Style w:val="8"/>
                <w:rFonts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33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Style w:val="8"/>
                <w:rFonts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37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Style w:val="8"/>
                <w:rFonts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749" w:type="dxa"/>
            <w:vMerge w:val="continue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Style w:val="8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04" w:type="dxa"/>
            <w:vMerge w:val="continue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Style w:val="8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62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both"/>
              <w:textAlignment w:val="auto"/>
              <w:rPr>
                <w:rStyle w:val="8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3.其他</w:t>
            </w:r>
          </w:p>
        </w:tc>
        <w:tc>
          <w:tcPr>
            <w:tcW w:w="514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Style w:val="8"/>
                <w:rFonts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3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Style w:val="8"/>
                <w:rFonts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3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Style w:val="8"/>
                <w:rFonts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3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Style w:val="8"/>
                <w:rFonts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3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Style w:val="8"/>
                <w:rFonts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33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Style w:val="8"/>
                <w:rFonts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37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Style w:val="8"/>
                <w:rFonts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749" w:type="dxa"/>
            <w:vMerge w:val="continue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Style w:val="8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66" w:type="dxa"/>
            <w:gridSpan w:val="2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both"/>
              <w:textAlignment w:val="auto"/>
              <w:rPr>
                <w:rStyle w:val="8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(七)总计</w:t>
            </w:r>
          </w:p>
        </w:tc>
        <w:tc>
          <w:tcPr>
            <w:tcW w:w="514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Style w:val="8"/>
                <w:rFonts w:hint="eastAsia"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3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Style w:val="8"/>
                <w:rFonts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3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Style w:val="8"/>
                <w:rFonts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3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Style w:val="8"/>
                <w:rFonts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3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Style w:val="8"/>
                <w:rFonts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33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Style w:val="8"/>
                <w:rFonts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37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Style w:val="8"/>
                <w:rFonts w:hint="eastAsia"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  <w:jc w:val="center"/>
        </w:trPr>
        <w:tc>
          <w:tcPr>
            <w:tcW w:w="3915" w:type="dxa"/>
            <w:gridSpan w:val="3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both"/>
              <w:textAlignment w:val="auto"/>
              <w:rPr>
                <w:rStyle w:val="8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四、结转下年度继续办理</w:t>
            </w:r>
          </w:p>
        </w:tc>
        <w:tc>
          <w:tcPr>
            <w:tcW w:w="514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Style w:val="8"/>
                <w:rFonts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3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Style w:val="8"/>
                <w:rFonts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3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Style w:val="8"/>
                <w:rFonts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3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Style w:val="8"/>
                <w:rFonts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3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Style w:val="8"/>
                <w:rFonts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33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Style w:val="8"/>
                <w:rFonts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37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Style w:val="8"/>
                <w:rFonts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</w:tbl>
    <w:p>
      <w:pPr>
        <w:pStyle w:val="4"/>
        <w:keepNext w:val="0"/>
        <w:keepLines w:val="0"/>
        <w:pageBreakBefore w:val="0"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textAlignment w:val="auto"/>
        <w:rPr>
          <w:rStyle w:val="8"/>
          <w:rFonts w:ascii="仿宋" w:hAnsi="仿宋" w:eastAsia="仿宋" w:cs="仿宋"/>
          <w:b w:val="0"/>
          <w:bCs/>
          <w:color w:val="000000" w:themeColor="text1"/>
          <w:sz w:val="18"/>
          <w:szCs w:val="18"/>
          <w:shd w:val="clear" w:color="auto" w:fill="FFFFFF"/>
          <w14:textFill>
            <w14:solidFill>
              <w14:schemeClr w14:val="tx1"/>
            </w14:solidFill>
          </w14:textFill>
        </w:rPr>
      </w:pPr>
    </w:p>
    <w:p>
      <w:pPr>
        <w:pStyle w:val="4"/>
        <w:keepNext w:val="0"/>
        <w:keepLines w:val="0"/>
        <w:pageBreakBefore w:val="0"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textAlignment w:val="auto"/>
        <w:rPr>
          <w:rStyle w:val="8"/>
          <w:rFonts w:ascii="黑体" w:hAnsi="黑体" w:eastAsia="黑体" w:cs="黑体"/>
          <w:b w:val="0"/>
          <w:bCs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color w:val="000000" w:themeColor="text1"/>
          <w:sz w:val="22"/>
          <w:szCs w:val="22"/>
          <w:shd w:val="clear" w:color="auto" w:fill="FFFFFF"/>
          <w14:textFill>
            <w14:solidFill>
              <w14:schemeClr w14:val="tx1"/>
            </w14:solidFill>
          </w14:textFill>
        </w:rPr>
        <w:t>　</w:t>
      </w:r>
      <w:r>
        <w:rPr>
          <w:rFonts w:hint="eastAsia" w:ascii="黑体" w:eastAsia="黑体" w:cs="黑体"/>
          <w:sz w:val="30"/>
          <w:szCs w:val="30"/>
        </w:rPr>
        <w:t>　四、政府信息公开行政复议、行政诉讼情况</w:t>
      </w:r>
    </w:p>
    <w:tbl>
      <w:tblPr>
        <w:tblStyle w:val="6"/>
        <w:tblW w:w="829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1"/>
        <w:gridCol w:w="551"/>
        <w:gridCol w:w="551"/>
        <w:gridCol w:w="551"/>
        <w:gridCol w:w="561"/>
        <w:gridCol w:w="551"/>
        <w:gridCol w:w="551"/>
        <w:gridCol w:w="551"/>
        <w:gridCol w:w="551"/>
        <w:gridCol w:w="561"/>
        <w:gridCol w:w="551"/>
        <w:gridCol w:w="551"/>
        <w:gridCol w:w="551"/>
        <w:gridCol w:w="552"/>
        <w:gridCol w:w="5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2765" w:type="dxa"/>
            <w:gridSpan w:val="5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Style w:val="8"/>
                <w:b w:val="0"/>
                <w:bCs/>
                <w:color w:val="000000" w:themeColor="text1"/>
                <w:sz w:val="15"/>
                <w:szCs w:val="15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/>
                <w:b w:val="0"/>
                <w:bCs/>
                <w:color w:val="000000" w:themeColor="text1"/>
                <w:sz w:val="15"/>
                <w:szCs w:val="15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行政复议</w:t>
            </w:r>
          </w:p>
        </w:tc>
        <w:tc>
          <w:tcPr>
            <w:tcW w:w="5534" w:type="dxa"/>
            <w:gridSpan w:val="1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Style w:val="8"/>
                <w:b w:val="0"/>
                <w:bCs/>
                <w:color w:val="000000" w:themeColor="text1"/>
                <w:sz w:val="15"/>
                <w:szCs w:val="15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/>
                <w:b w:val="0"/>
                <w:bCs/>
                <w:color w:val="000000" w:themeColor="text1"/>
                <w:sz w:val="15"/>
                <w:szCs w:val="15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行政诉讼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551" w:type="dxa"/>
            <w:vMerge w:val="restart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Style w:val="8"/>
                <w:b w:val="0"/>
                <w:bCs/>
                <w:color w:val="000000" w:themeColor="text1"/>
                <w:sz w:val="15"/>
                <w:szCs w:val="15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/>
                <w:b w:val="0"/>
                <w:bCs/>
                <w:color w:val="000000" w:themeColor="text1"/>
                <w:sz w:val="15"/>
                <w:szCs w:val="15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结果</w:t>
            </w:r>
          </w:p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Style w:val="8"/>
                <w:b w:val="0"/>
                <w:bCs/>
                <w:color w:val="000000" w:themeColor="text1"/>
                <w:sz w:val="15"/>
                <w:szCs w:val="15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/>
                <w:b w:val="0"/>
                <w:bCs/>
                <w:color w:val="000000" w:themeColor="text1"/>
                <w:sz w:val="15"/>
                <w:szCs w:val="15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维持</w:t>
            </w:r>
          </w:p>
        </w:tc>
        <w:tc>
          <w:tcPr>
            <w:tcW w:w="551" w:type="dxa"/>
            <w:vMerge w:val="restart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Style w:val="8"/>
                <w:b w:val="0"/>
                <w:bCs/>
                <w:color w:val="000000" w:themeColor="text1"/>
                <w:sz w:val="15"/>
                <w:szCs w:val="15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/>
                <w:b w:val="0"/>
                <w:bCs/>
                <w:color w:val="000000" w:themeColor="text1"/>
                <w:sz w:val="15"/>
                <w:szCs w:val="15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结果</w:t>
            </w:r>
          </w:p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Style w:val="8"/>
                <w:b w:val="0"/>
                <w:bCs/>
                <w:color w:val="000000" w:themeColor="text1"/>
                <w:sz w:val="15"/>
                <w:szCs w:val="15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/>
                <w:b w:val="0"/>
                <w:bCs/>
                <w:color w:val="000000" w:themeColor="text1"/>
                <w:sz w:val="15"/>
                <w:szCs w:val="15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纠正</w:t>
            </w:r>
          </w:p>
        </w:tc>
        <w:tc>
          <w:tcPr>
            <w:tcW w:w="551" w:type="dxa"/>
            <w:vMerge w:val="restart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Style w:val="8"/>
                <w:b w:val="0"/>
                <w:bCs/>
                <w:color w:val="000000" w:themeColor="text1"/>
                <w:sz w:val="15"/>
                <w:szCs w:val="15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/>
                <w:b w:val="0"/>
                <w:bCs/>
                <w:color w:val="000000" w:themeColor="text1"/>
                <w:sz w:val="15"/>
                <w:szCs w:val="15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其他</w:t>
            </w:r>
          </w:p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Style w:val="8"/>
                <w:b w:val="0"/>
                <w:bCs/>
                <w:color w:val="000000" w:themeColor="text1"/>
                <w:sz w:val="15"/>
                <w:szCs w:val="15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/>
                <w:b w:val="0"/>
                <w:bCs/>
                <w:color w:val="000000" w:themeColor="text1"/>
                <w:sz w:val="15"/>
                <w:szCs w:val="15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结果</w:t>
            </w:r>
          </w:p>
        </w:tc>
        <w:tc>
          <w:tcPr>
            <w:tcW w:w="551" w:type="dxa"/>
            <w:vMerge w:val="restart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Style w:val="8"/>
                <w:b w:val="0"/>
                <w:bCs/>
                <w:color w:val="000000" w:themeColor="text1"/>
                <w:sz w:val="15"/>
                <w:szCs w:val="15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/>
                <w:b w:val="0"/>
                <w:bCs/>
                <w:color w:val="000000" w:themeColor="text1"/>
                <w:sz w:val="15"/>
                <w:szCs w:val="15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尚未</w:t>
            </w:r>
          </w:p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Style w:val="8"/>
                <w:b w:val="0"/>
                <w:bCs/>
                <w:color w:val="000000" w:themeColor="text1"/>
                <w:sz w:val="15"/>
                <w:szCs w:val="15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/>
                <w:b w:val="0"/>
                <w:bCs/>
                <w:color w:val="000000" w:themeColor="text1"/>
                <w:sz w:val="15"/>
                <w:szCs w:val="15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审结</w:t>
            </w:r>
          </w:p>
        </w:tc>
        <w:tc>
          <w:tcPr>
            <w:tcW w:w="561" w:type="dxa"/>
            <w:vMerge w:val="restart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Style w:val="8"/>
                <w:b w:val="0"/>
                <w:bCs/>
                <w:color w:val="000000" w:themeColor="text1"/>
                <w:sz w:val="15"/>
                <w:szCs w:val="15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/>
                <w:b w:val="0"/>
                <w:bCs/>
                <w:color w:val="000000" w:themeColor="text1"/>
                <w:sz w:val="15"/>
                <w:szCs w:val="15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总计</w:t>
            </w:r>
          </w:p>
        </w:tc>
        <w:tc>
          <w:tcPr>
            <w:tcW w:w="2765" w:type="dxa"/>
            <w:gridSpan w:val="5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Style w:val="8"/>
                <w:b w:val="0"/>
                <w:bCs/>
                <w:color w:val="000000" w:themeColor="text1"/>
                <w:sz w:val="15"/>
                <w:szCs w:val="15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/>
                <w:b w:val="0"/>
                <w:bCs/>
                <w:color w:val="000000" w:themeColor="text1"/>
                <w:sz w:val="15"/>
                <w:szCs w:val="15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未经复议直接起诉</w:t>
            </w:r>
          </w:p>
        </w:tc>
        <w:tc>
          <w:tcPr>
            <w:tcW w:w="2769" w:type="dxa"/>
            <w:gridSpan w:val="5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Style w:val="8"/>
                <w:b w:val="0"/>
                <w:bCs/>
                <w:color w:val="000000" w:themeColor="text1"/>
                <w:sz w:val="15"/>
                <w:szCs w:val="15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/>
                <w:b w:val="0"/>
                <w:bCs/>
                <w:color w:val="000000" w:themeColor="text1"/>
                <w:sz w:val="15"/>
                <w:szCs w:val="15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复议后起诉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3" w:hRule="atLeast"/>
          <w:jc w:val="center"/>
        </w:trPr>
        <w:tc>
          <w:tcPr>
            <w:tcW w:w="551" w:type="dxa"/>
            <w:vMerge w:val="continue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Style w:val="8"/>
                <w:b w:val="0"/>
                <w:bCs/>
                <w:color w:val="000000" w:themeColor="text1"/>
                <w:sz w:val="15"/>
                <w:szCs w:val="15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1" w:type="dxa"/>
            <w:vMerge w:val="continue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Style w:val="8"/>
                <w:b w:val="0"/>
                <w:bCs/>
                <w:color w:val="000000" w:themeColor="text1"/>
                <w:sz w:val="15"/>
                <w:szCs w:val="15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1" w:type="dxa"/>
            <w:vMerge w:val="continue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Style w:val="8"/>
                <w:b w:val="0"/>
                <w:bCs/>
                <w:color w:val="000000" w:themeColor="text1"/>
                <w:sz w:val="15"/>
                <w:szCs w:val="15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1" w:type="dxa"/>
            <w:vMerge w:val="continue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Style w:val="8"/>
                <w:b w:val="0"/>
                <w:bCs/>
                <w:color w:val="000000" w:themeColor="text1"/>
                <w:sz w:val="15"/>
                <w:szCs w:val="15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1" w:type="dxa"/>
            <w:vMerge w:val="continue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Style w:val="8"/>
                <w:b w:val="0"/>
                <w:bCs/>
                <w:color w:val="000000" w:themeColor="text1"/>
                <w:sz w:val="15"/>
                <w:szCs w:val="15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1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Style w:val="8"/>
                <w:b w:val="0"/>
                <w:bCs/>
                <w:color w:val="000000" w:themeColor="text1"/>
                <w:sz w:val="15"/>
                <w:szCs w:val="15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/>
                <w:b w:val="0"/>
                <w:bCs/>
                <w:color w:val="000000" w:themeColor="text1"/>
                <w:sz w:val="15"/>
                <w:szCs w:val="15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结果</w:t>
            </w:r>
          </w:p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bCs/>
                <w:color w:val="000000" w:themeColor="text1"/>
                <w:sz w:val="15"/>
                <w:szCs w:val="15"/>
                <w:shd w:val="clear" w:color="auto" w:fill="FFFFFF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/>
                <w:b w:val="0"/>
                <w:bCs/>
                <w:color w:val="000000" w:themeColor="text1"/>
                <w:sz w:val="15"/>
                <w:szCs w:val="15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维持</w:t>
            </w:r>
          </w:p>
        </w:tc>
        <w:tc>
          <w:tcPr>
            <w:tcW w:w="551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Style w:val="8"/>
                <w:b w:val="0"/>
                <w:bCs/>
                <w:color w:val="000000" w:themeColor="text1"/>
                <w:sz w:val="15"/>
                <w:szCs w:val="15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/>
                <w:b w:val="0"/>
                <w:bCs/>
                <w:color w:val="000000" w:themeColor="text1"/>
                <w:sz w:val="15"/>
                <w:szCs w:val="15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结果</w:t>
            </w:r>
          </w:p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bCs/>
                <w:color w:val="000000" w:themeColor="text1"/>
                <w:sz w:val="15"/>
                <w:szCs w:val="15"/>
                <w:shd w:val="clear" w:color="auto" w:fill="FFFFFF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/>
                <w:b w:val="0"/>
                <w:bCs/>
                <w:color w:val="000000" w:themeColor="text1"/>
                <w:sz w:val="15"/>
                <w:szCs w:val="15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纠正</w:t>
            </w:r>
          </w:p>
        </w:tc>
        <w:tc>
          <w:tcPr>
            <w:tcW w:w="551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Style w:val="8"/>
                <w:b w:val="0"/>
                <w:bCs/>
                <w:color w:val="000000" w:themeColor="text1"/>
                <w:sz w:val="15"/>
                <w:szCs w:val="15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/>
                <w:b w:val="0"/>
                <w:bCs/>
                <w:color w:val="000000" w:themeColor="text1"/>
                <w:sz w:val="15"/>
                <w:szCs w:val="15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其他</w:t>
            </w:r>
          </w:p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bCs/>
                <w:color w:val="000000" w:themeColor="text1"/>
                <w:sz w:val="15"/>
                <w:szCs w:val="15"/>
                <w:shd w:val="clear" w:color="auto" w:fill="FFFFFF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/>
                <w:b w:val="0"/>
                <w:bCs/>
                <w:color w:val="000000" w:themeColor="text1"/>
                <w:sz w:val="15"/>
                <w:szCs w:val="15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结果</w:t>
            </w:r>
          </w:p>
        </w:tc>
        <w:tc>
          <w:tcPr>
            <w:tcW w:w="551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Style w:val="8"/>
                <w:b w:val="0"/>
                <w:bCs/>
                <w:color w:val="000000" w:themeColor="text1"/>
                <w:sz w:val="15"/>
                <w:szCs w:val="15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/>
                <w:b w:val="0"/>
                <w:bCs/>
                <w:color w:val="000000" w:themeColor="text1"/>
                <w:sz w:val="15"/>
                <w:szCs w:val="15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尚未</w:t>
            </w:r>
          </w:p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bCs/>
                <w:color w:val="000000" w:themeColor="text1"/>
                <w:sz w:val="15"/>
                <w:szCs w:val="15"/>
                <w:shd w:val="clear" w:color="auto" w:fill="FFFFFF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/>
                <w:b w:val="0"/>
                <w:bCs/>
                <w:color w:val="000000" w:themeColor="text1"/>
                <w:sz w:val="15"/>
                <w:szCs w:val="15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审结</w:t>
            </w:r>
          </w:p>
        </w:tc>
        <w:tc>
          <w:tcPr>
            <w:tcW w:w="561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bCs/>
                <w:color w:val="000000" w:themeColor="text1"/>
                <w:sz w:val="15"/>
                <w:szCs w:val="15"/>
                <w:shd w:val="clear" w:color="auto" w:fill="FFFFFF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/>
                <w:b w:val="0"/>
                <w:bCs/>
                <w:color w:val="000000" w:themeColor="text1"/>
                <w:sz w:val="15"/>
                <w:szCs w:val="15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总计</w:t>
            </w:r>
          </w:p>
        </w:tc>
        <w:tc>
          <w:tcPr>
            <w:tcW w:w="551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Style w:val="8"/>
                <w:b w:val="0"/>
                <w:bCs/>
                <w:color w:val="000000" w:themeColor="text1"/>
                <w:sz w:val="15"/>
                <w:szCs w:val="15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/>
                <w:b w:val="0"/>
                <w:bCs/>
                <w:color w:val="000000" w:themeColor="text1"/>
                <w:sz w:val="15"/>
                <w:szCs w:val="15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结果</w:t>
            </w:r>
          </w:p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bCs/>
                <w:color w:val="000000" w:themeColor="text1"/>
                <w:sz w:val="15"/>
                <w:szCs w:val="15"/>
                <w:shd w:val="clear" w:color="auto" w:fill="FFFFFF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/>
                <w:b w:val="0"/>
                <w:bCs/>
                <w:color w:val="000000" w:themeColor="text1"/>
                <w:sz w:val="15"/>
                <w:szCs w:val="15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维持</w:t>
            </w:r>
          </w:p>
        </w:tc>
        <w:tc>
          <w:tcPr>
            <w:tcW w:w="551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Style w:val="8"/>
                <w:b w:val="0"/>
                <w:bCs/>
                <w:color w:val="000000" w:themeColor="text1"/>
                <w:sz w:val="15"/>
                <w:szCs w:val="15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/>
                <w:b w:val="0"/>
                <w:bCs/>
                <w:color w:val="000000" w:themeColor="text1"/>
                <w:sz w:val="15"/>
                <w:szCs w:val="15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结果</w:t>
            </w:r>
          </w:p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bCs/>
                <w:color w:val="000000" w:themeColor="text1"/>
                <w:sz w:val="15"/>
                <w:szCs w:val="15"/>
                <w:shd w:val="clear" w:color="auto" w:fill="FFFFFF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/>
                <w:b w:val="0"/>
                <w:bCs/>
                <w:color w:val="000000" w:themeColor="text1"/>
                <w:sz w:val="15"/>
                <w:szCs w:val="15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纠正</w:t>
            </w:r>
          </w:p>
        </w:tc>
        <w:tc>
          <w:tcPr>
            <w:tcW w:w="551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Style w:val="8"/>
                <w:b w:val="0"/>
                <w:bCs/>
                <w:color w:val="000000" w:themeColor="text1"/>
                <w:sz w:val="15"/>
                <w:szCs w:val="15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/>
                <w:b w:val="0"/>
                <w:bCs/>
                <w:color w:val="000000" w:themeColor="text1"/>
                <w:sz w:val="15"/>
                <w:szCs w:val="15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其他</w:t>
            </w:r>
          </w:p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bCs/>
                <w:color w:val="000000" w:themeColor="text1"/>
                <w:sz w:val="15"/>
                <w:szCs w:val="15"/>
                <w:shd w:val="clear" w:color="auto" w:fill="FFFFFF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/>
                <w:b w:val="0"/>
                <w:bCs/>
                <w:color w:val="000000" w:themeColor="text1"/>
                <w:sz w:val="15"/>
                <w:szCs w:val="15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结果</w:t>
            </w:r>
          </w:p>
        </w:tc>
        <w:tc>
          <w:tcPr>
            <w:tcW w:w="552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Style w:val="8"/>
                <w:b w:val="0"/>
                <w:bCs/>
                <w:color w:val="000000" w:themeColor="text1"/>
                <w:sz w:val="15"/>
                <w:szCs w:val="15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/>
                <w:b w:val="0"/>
                <w:bCs/>
                <w:color w:val="000000" w:themeColor="text1"/>
                <w:sz w:val="15"/>
                <w:szCs w:val="15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尚未</w:t>
            </w:r>
          </w:p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bCs/>
                <w:color w:val="000000" w:themeColor="text1"/>
                <w:sz w:val="15"/>
                <w:szCs w:val="15"/>
                <w:shd w:val="clear" w:color="auto" w:fill="FFFFFF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/>
                <w:b w:val="0"/>
                <w:bCs/>
                <w:color w:val="000000" w:themeColor="text1"/>
                <w:sz w:val="15"/>
                <w:szCs w:val="15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审结</w:t>
            </w:r>
          </w:p>
        </w:tc>
        <w:tc>
          <w:tcPr>
            <w:tcW w:w="564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bCs/>
                <w:color w:val="000000" w:themeColor="text1"/>
                <w:sz w:val="15"/>
                <w:szCs w:val="15"/>
                <w:shd w:val="clear" w:color="auto" w:fill="FFFFFF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/>
                <w:b w:val="0"/>
                <w:bCs/>
                <w:color w:val="000000" w:themeColor="text1"/>
                <w:sz w:val="15"/>
                <w:szCs w:val="15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7" w:hRule="atLeast"/>
          <w:jc w:val="center"/>
        </w:trPr>
        <w:tc>
          <w:tcPr>
            <w:tcW w:w="551" w:type="dxa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both"/>
              <w:textAlignment w:val="auto"/>
              <w:rPr>
                <w:rStyle w:val="8"/>
                <w:b w:val="0"/>
                <w:bCs/>
                <w:color w:val="000000" w:themeColor="text1"/>
                <w:sz w:val="15"/>
                <w:szCs w:val="15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/>
                <w:b w:val="0"/>
                <w:bCs/>
                <w:color w:val="000000" w:themeColor="text1"/>
                <w:sz w:val="15"/>
                <w:szCs w:val="15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51" w:type="dxa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both"/>
              <w:textAlignment w:val="auto"/>
              <w:rPr>
                <w:rStyle w:val="8"/>
                <w:b w:val="0"/>
                <w:bCs/>
                <w:color w:val="000000" w:themeColor="text1"/>
                <w:sz w:val="15"/>
                <w:szCs w:val="15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/>
                <w:b w:val="0"/>
                <w:bCs/>
                <w:color w:val="000000" w:themeColor="text1"/>
                <w:sz w:val="15"/>
                <w:szCs w:val="15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51" w:type="dxa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both"/>
              <w:textAlignment w:val="auto"/>
              <w:rPr>
                <w:rStyle w:val="8"/>
                <w:b w:val="0"/>
                <w:bCs/>
                <w:color w:val="000000" w:themeColor="text1"/>
                <w:sz w:val="15"/>
                <w:szCs w:val="15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/>
                <w:b w:val="0"/>
                <w:bCs/>
                <w:color w:val="000000" w:themeColor="text1"/>
                <w:sz w:val="15"/>
                <w:szCs w:val="15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51" w:type="dxa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both"/>
              <w:textAlignment w:val="auto"/>
              <w:rPr>
                <w:rStyle w:val="8"/>
                <w:b w:val="0"/>
                <w:bCs/>
                <w:color w:val="000000" w:themeColor="text1"/>
                <w:sz w:val="15"/>
                <w:szCs w:val="15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/>
                <w:b w:val="0"/>
                <w:bCs/>
                <w:color w:val="000000" w:themeColor="text1"/>
                <w:sz w:val="15"/>
                <w:szCs w:val="15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61" w:type="dxa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both"/>
              <w:textAlignment w:val="auto"/>
              <w:rPr>
                <w:rStyle w:val="8"/>
                <w:b w:val="0"/>
                <w:bCs/>
                <w:color w:val="000000" w:themeColor="text1"/>
                <w:sz w:val="15"/>
                <w:szCs w:val="15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/>
                <w:b w:val="0"/>
                <w:bCs/>
                <w:color w:val="000000" w:themeColor="text1"/>
                <w:sz w:val="15"/>
                <w:szCs w:val="15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51" w:type="dxa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both"/>
              <w:textAlignment w:val="auto"/>
              <w:rPr>
                <w:rStyle w:val="8"/>
                <w:b w:val="0"/>
                <w:bCs/>
                <w:color w:val="000000" w:themeColor="text1"/>
                <w:sz w:val="15"/>
                <w:szCs w:val="15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/>
                <w:b w:val="0"/>
                <w:bCs/>
                <w:color w:val="000000" w:themeColor="text1"/>
                <w:sz w:val="15"/>
                <w:szCs w:val="15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51" w:type="dxa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both"/>
              <w:textAlignment w:val="auto"/>
              <w:rPr>
                <w:rStyle w:val="8"/>
                <w:b w:val="0"/>
                <w:bCs/>
                <w:color w:val="000000" w:themeColor="text1"/>
                <w:sz w:val="15"/>
                <w:szCs w:val="15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/>
                <w:b w:val="0"/>
                <w:bCs/>
                <w:color w:val="000000" w:themeColor="text1"/>
                <w:sz w:val="15"/>
                <w:szCs w:val="15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51" w:type="dxa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both"/>
              <w:textAlignment w:val="auto"/>
              <w:rPr>
                <w:rStyle w:val="8"/>
                <w:b w:val="0"/>
                <w:bCs/>
                <w:color w:val="000000" w:themeColor="text1"/>
                <w:sz w:val="15"/>
                <w:szCs w:val="15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/>
                <w:b w:val="0"/>
                <w:bCs/>
                <w:color w:val="000000" w:themeColor="text1"/>
                <w:sz w:val="15"/>
                <w:szCs w:val="15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51" w:type="dxa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both"/>
              <w:textAlignment w:val="auto"/>
              <w:rPr>
                <w:rStyle w:val="8"/>
                <w:b w:val="0"/>
                <w:bCs/>
                <w:color w:val="000000" w:themeColor="text1"/>
                <w:sz w:val="15"/>
                <w:szCs w:val="15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/>
                <w:b w:val="0"/>
                <w:bCs/>
                <w:color w:val="000000" w:themeColor="text1"/>
                <w:sz w:val="15"/>
                <w:szCs w:val="15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61" w:type="dxa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both"/>
              <w:textAlignment w:val="auto"/>
              <w:rPr>
                <w:rStyle w:val="8"/>
                <w:b w:val="0"/>
                <w:bCs/>
                <w:color w:val="000000" w:themeColor="text1"/>
                <w:sz w:val="15"/>
                <w:szCs w:val="15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/>
                <w:b w:val="0"/>
                <w:bCs/>
                <w:color w:val="000000" w:themeColor="text1"/>
                <w:sz w:val="15"/>
                <w:szCs w:val="15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51" w:type="dxa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both"/>
              <w:textAlignment w:val="auto"/>
              <w:rPr>
                <w:rStyle w:val="8"/>
                <w:b w:val="0"/>
                <w:bCs/>
                <w:color w:val="000000" w:themeColor="text1"/>
                <w:sz w:val="15"/>
                <w:szCs w:val="15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/>
                <w:b w:val="0"/>
                <w:bCs/>
                <w:color w:val="000000" w:themeColor="text1"/>
                <w:sz w:val="15"/>
                <w:szCs w:val="15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51" w:type="dxa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both"/>
              <w:textAlignment w:val="auto"/>
              <w:rPr>
                <w:rStyle w:val="8"/>
                <w:b w:val="0"/>
                <w:bCs/>
                <w:color w:val="000000" w:themeColor="text1"/>
                <w:sz w:val="15"/>
                <w:szCs w:val="15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/>
                <w:b w:val="0"/>
                <w:bCs/>
                <w:color w:val="000000" w:themeColor="text1"/>
                <w:sz w:val="15"/>
                <w:szCs w:val="15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51" w:type="dxa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both"/>
              <w:textAlignment w:val="auto"/>
              <w:rPr>
                <w:rStyle w:val="8"/>
                <w:b w:val="0"/>
                <w:bCs/>
                <w:color w:val="000000" w:themeColor="text1"/>
                <w:sz w:val="15"/>
                <w:szCs w:val="15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/>
                <w:b w:val="0"/>
                <w:bCs/>
                <w:color w:val="000000" w:themeColor="text1"/>
                <w:sz w:val="15"/>
                <w:szCs w:val="15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52" w:type="dxa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both"/>
              <w:textAlignment w:val="auto"/>
              <w:rPr>
                <w:rStyle w:val="8"/>
                <w:b w:val="0"/>
                <w:bCs/>
                <w:color w:val="000000" w:themeColor="text1"/>
                <w:sz w:val="15"/>
                <w:szCs w:val="15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/>
                <w:b w:val="0"/>
                <w:bCs/>
                <w:color w:val="000000" w:themeColor="text1"/>
                <w:sz w:val="15"/>
                <w:szCs w:val="15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64" w:type="dxa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both"/>
              <w:textAlignment w:val="auto"/>
              <w:rPr>
                <w:rStyle w:val="8"/>
                <w:b w:val="0"/>
                <w:bCs/>
                <w:color w:val="000000" w:themeColor="text1"/>
                <w:sz w:val="15"/>
                <w:szCs w:val="15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/>
                <w:b w:val="0"/>
                <w:bCs/>
                <w:color w:val="000000" w:themeColor="text1"/>
                <w:sz w:val="15"/>
                <w:szCs w:val="15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</w:tbl>
    <w:p>
      <w:pPr>
        <w:pStyle w:val="4"/>
        <w:keepNext w:val="0"/>
        <w:keepLines w:val="0"/>
        <w:pageBreakBefore w:val="0"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textAlignment w:val="auto"/>
        <w:rPr>
          <w:rFonts w:ascii="黑体" w:eastAsia="黑体" w:cs="黑体"/>
          <w:sz w:val="30"/>
          <w:szCs w:val="30"/>
        </w:rPr>
      </w:pPr>
      <w:r>
        <w:rPr>
          <w:rFonts w:hint="eastAsia" w:ascii="黑体" w:eastAsia="黑体" w:cs="黑体"/>
          <w:sz w:val="30"/>
          <w:szCs w:val="30"/>
        </w:rPr>
        <w:t>　　五、存在的主要问题及改进情况</w:t>
      </w:r>
    </w:p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ind w:firstLine="559"/>
        <w:textAlignment w:val="auto"/>
        <w:rPr>
          <w:rFonts w:hint="eastAsia" w:ascii="仿宋_GB2312" w:hAnsi="仿宋_GB2312" w:eastAsia="仿宋_GB2312" w:cs="仿宋_GB2312"/>
          <w:kern w:val="0"/>
          <w:sz w:val="28"/>
          <w:szCs w:val="28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  <w:shd w:val="clear" w:color="auto" w:fill="FFFFFF"/>
        </w:rPr>
        <w:t>2021年，我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shd w:val="clear" w:color="auto" w:fill="FFFFFF"/>
          <w:lang w:eastAsia="zh-CN"/>
        </w:rPr>
        <w:t>镇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shd w:val="clear" w:color="auto" w:fill="FFFFFF"/>
        </w:rPr>
        <w:t>政府信息公开工作虽取得了一定成效，但同时也存在一些问题。一是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shd w:val="clear" w:color="auto" w:fill="FFFFFF"/>
          <w:lang w:eastAsia="zh-CN"/>
        </w:rPr>
        <w:t>信息公开工作人员业务水平有待进一步提高，对一些农业专业知识了解不够透彻；二是信息公开质量有待提升，公开内容不够全面，甚至会出现转发上级信息情况；三是公开信息来源有待进一步拓展，工作动态局限性较强，没有延伸到各个部门。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firstLine="555"/>
        <w:jc w:val="both"/>
        <w:textAlignment w:val="auto"/>
        <w:rPr>
          <w:rFonts w:ascii="微软雅黑" w:hAnsi="微软雅黑" w:eastAsia="微软雅黑" w:cs="微软雅黑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shd w:val="clear" w:color="auto" w:fill="FFFFFF"/>
        </w:rPr>
        <w:t>2022年</w:t>
      </w:r>
      <w:r>
        <w:rPr>
          <w:rFonts w:hint="eastAsia" w:ascii="仿宋_GB2312" w:hAnsi="仿宋_GB2312" w:eastAsia="仿宋_GB2312" w:cs="仿宋_GB2312"/>
          <w:sz w:val="28"/>
          <w:szCs w:val="28"/>
          <w:shd w:val="clear" w:color="auto" w:fill="FFFFFF"/>
          <w:lang w:eastAsia="zh-CN"/>
        </w:rPr>
        <w:t>我镇将继续加大推进政府信息公开工作力度，积极组织开展政府信息公开业务培训，继续完善信息公开工作机制，壮大信息公开专班队伍，拓宽所公开信息来源渠道，按照上级要求高标准开展好政府信息公开平台建设</w:t>
      </w:r>
      <w:r>
        <w:rPr>
          <w:rFonts w:hint="eastAsia" w:ascii="仿宋_GB2312" w:hAnsi="仿宋_GB2312" w:eastAsia="仿宋_GB2312" w:cs="仿宋_GB2312"/>
          <w:sz w:val="28"/>
          <w:szCs w:val="28"/>
          <w:shd w:val="clear" w:color="auto" w:fill="FFFFFF"/>
        </w:rPr>
        <w:t>，最大限度地为社会公众提供更加准确、及时的信息。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rPr>
          <w:rFonts w:ascii="黑体" w:hAnsi="宋体" w:eastAsia="黑体" w:cs="黑体"/>
          <w:kern w:val="0"/>
          <w:sz w:val="30"/>
          <w:szCs w:val="30"/>
        </w:rPr>
      </w:pPr>
      <w:r>
        <w:rPr>
          <w:rFonts w:hint="eastAsia" w:ascii="黑体" w:hAnsi="宋体" w:eastAsia="黑体" w:cs="黑体"/>
          <w:kern w:val="0"/>
          <w:sz w:val="30"/>
          <w:szCs w:val="30"/>
        </w:rPr>
        <w:t>六、其他需要报告的事项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firstLine="600" w:firstLineChars="200"/>
        <w:textAlignment w:val="auto"/>
        <w:rPr>
          <w:rFonts w:hint="eastAsia" w:ascii="黑体" w:eastAsia="黑体" w:cs="黑体"/>
          <w:sz w:val="30"/>
          <w:szCs w:val="30"/>
          <w:lang w:eastAsia="zh-CN"/>
        </w:rPr>
      </w:pPr>
      <w:r>
        <w:rPr>
          <w:rFonts w:hint="eastAsia" w:ascii="黑体" w:eastAsia="黑体" w:cs="黑体"/>
          <w:sz w:val="30"/>
          <w:szCs w:val="30"/>
        </w:rPr>
        <w:t>无</w:t>
      </w:r>
      <w:r>
        <w:rPr>
          <w:rFonts w:hint="eastAsia" w:ascii="黑体" w:eastAsia="黑体" w:cs="黑体"/>
          <w:sz w:val="30"/>
          <w:szCs w:val="30"/>
          <w:lang w:eastAsia="zh-CN"/>
        </w:rPr>
        <w:t>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9C40D45"/>
    <w:multiLevelType w:val="singleLevel"/>
    <w:tmpl w:val="99C40D45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0F40A207"/>
    <w:multiLevelType w:val="singleLevel"/>
    <w:tmpl w:val="0F40A207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1D7E7ADD"/>
    <w:multiLevelType w:val="singleLevel"/>
    <w:tmpl w:val="1D7E7ADD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M0OWYyNjE2ZDdkYzNjZGQyNGQzNTgwZDliNGY4ZTAifQ=="/>
  </w:docVars>
  <w:rsids>
    <w:rsidRoot w:val="00D37847"/>
    <w:rsid w:val="0044001E"/>
    <w:rsid w:val="0062457E"/>
    <w:rsid w:val="00AC5830"/>
    <w:rsid w:val="00D37847"/>
    <w:rsid w:val="0A5B6057"/>
    <w:rsid w:val="0B195BBC"/>
    <w:rsid w:val="0E2D345E"/>
    <w:rsid w:val="10BB55F5"/>
    <w:rsid w:val="176D6F3D"/>
    <w:rsid w:val="1BED0AD9"/>
    <w:rsid w:val="1C4F391E"/>
    <w:rsid w:val="211F1DAF"/>
    <w:rsid w:val="26CC5EBA"/>
    <w:rsid w:val="29744876"/>
    <w:rsid w:val="313915A4"/>
    <w:rsid w:val="316A07AA"/>
    <w:rsid w:val="31D73965"/>
    <w:rsid w:val="3E046AE9"/>
    <w:rsid w:val="44F50322"/>
    <w:rsid w:val="4BE84F37"/>
    <w:rsid w:val="4D6E11CA"/>
    <w:rsid w:val="4E787A3E"/>
    <w:rsid w:val="51E77029"/>
    <w:rsid w:val="53673A3C"/>
    <w:rsid w:val="58833A72"/>
    <w:rsid w:val="5BB70B36"/>
    <w:rsid w:val="664C597D"/>
    <w:rsid w:val="6785268F"/>
    <w:rsid w:val="6AEB57B0"/>
    <w:rsid w:val="6AEC77C0"/>
    <w:rsid w:val="7253625E"/>
    <w:rsid w:val="7EF20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1I2"/>
    <w:basedOn w:val="1"/>
    <w:qFormat/>
    <w:uiPriority w:val="0"/>
    <w:pPr>
      <w:ind w:left="420" w:leftChars="200" w:firstLine="210"/>
    </w:pPr>
  </w:style>
  <w:style w:type="paragraph" w:styleId="3">
    <w:name w:val="Normal Indent"/>
    <w:basedOn w:val="1"/>
    <w:qFormat/>
    <w:uiPriority w:val="0"/>
    <w:pPr>
      <w:ind w:firstLine="420" w:firstLineChars="200"/>
    </w:p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FollowedHyperlink"/>
    <w:basedOn w:val="7"/>
    <w:qFormat/>
    <w:uiPriority w:val="0"/>
    <w:rPr>
      <w:color w:val="555555"/>
      <w:u w:val="none"/>
    </w:rPr>
  </w:style>
  <w:style w:type="character" w:styleId="10">
    <w:name w:val="Hyperlink"/>
    <w:basedOn w:val="7"/>
    <w:qFormat/>
    <w:uiPriority w:val="0"/>
    <w:rPr>
      <w:color w:val="555555"/>
      <w:u w:val="none"/>
    </w:rPr>
  </w:style>
  <w:style w:type="character" w:customStyle="1" w:styleId="11">
    <w:name w:val="icon8"/>
    <w:basedOn w:val="7"/>
    <w:qFormat/>
    <w:uiPriority w:val="0"/>
  </w:style>
  <w:style w:type="character" w:customStyle="1" w:styleId="12">
    <w:name w:val="line"/>
    <w:basedOn w:val="7"/>
    <w:autoRedefine/>
    <w:qFormat/>
    <w:uiPriority w:val="0"/>
  </w:style>
  <w:style w:type="character" w:customStyle="1" w:styleId="13">
    <w:name w:val="line1"/>
    <w:basedOn w:val="7"/>
    <w:qFormat/>
    <w:uiPriority w:val="0"/>
  </w:style>
  <w:style w:type="character" w:customStyle="1" w:styleId="14">
    <w:name w:val="icon2"/>
    <w:basedOn w:val="7"/>
    <w:autoRedefine/>
    <w:qFormat/>
    <w:uiPriority w:val="0"/>
  </w:style>
  <w:style w:type="character" w:customStyle="1" w:styleId="15">
    <w:name w:val="icon3"/>
    <w:basedOn w:val="7"/>
    <w:qFormat/>
    <w:uiPriority w:val="0"/>
  </w:style>
  <w:style w:type="character" w:customStyle="1" w:styleId="16">
    <w:name w:val="icon1"/>
    <w:basedOn w:val="7"/>
    <w:qFormat/>
    <w:uiPriority w:val="0"/>
  </w:style>
  <w:style w:type="character" w:customStyle="1" w:styleId="17">
    <w:name w:val="icon7"/>
    <w:basedOn w:val="7"/>
    <w:autoRedefine/>
    <w:qFormat/>
    <w:uiPriority w:val="0"/>
  </w:style>
  <w:style w:type="character" w:customStyle="1" w:styleId="18">
    <w:name w:val="icon4"/>
    <w:basedOn w:val="7"/>
    <w:qFormat/>
    <w:uiPriority w:val="0"/>
  </w:style>
  <w:style w:type="character" w:customStyle="1" w:styleId="19">
    <w:name w:val="icon5"/>
    <w:basedOn w:val="7"/>
    <w:qFormat/>
    <w:uiPriority w:val="0"/>
  </w:style>
  <w:style w:type="character" w:customStyle="1" w:styleId="20">
    <w:name w:val="icon6"/>
    <w:basedOn w:val="7"/>
    <w:qFormat/>
    <w:uiPriority w:val="0"/>
  </w:style>
  <w:style w:type="character" w:customStyle="1" w:styleId="21">
    <w:name w:val="on3"/>
    <w:basedOn w:val="7"/>
    <w:autoRedefine/>
    <w:qFormat/>
    <w:uiPriority w:val="0"/>
    <w:rPr>
      <w:b/>
      <w:color w:val="D10200"/>
      <w:shd w:val="clear" w:color="auto" w:fill="F2F2F2"/>
    </w:rPr>
  </w:style>
  <w:style w:type="character" w:customStyle="1" w:styleId="22">
    <w:name w:val="last-child1"/>
    <w:basedOn w:val="7"/>
    <w:autoRedefine/>
    <w:qFormat/>
    <w:uiPriority w:val="0"/>
  </w:style>
  <w:style w:type="character" w:customStyle="1" w:styleId="23">
    <w:name w:val="sl"/>
    <w:basedOn w:val="7"/>
    <w:autoRedefine/>
    <w:qFormat/>
    <w:uiPriority w:val="0"/>
    <w:rPr>
      <w:sz w:val="21"/>
      <w:szCs w:val="21"/>
    </w:rPr>
  </w:style>
  <w:style w:type="character" w:customStyle="1" w:styleId="24">
    <w:name w:val="fy_go"/>
    <w:basedOn w:val="7"/>
    <w:autoRedefine/>
    <w:qFormat/>
    <w:uiPriority w:val="0"/>
    <w:rPr>
      <w:color w:val="FFFFFF"/>
      <w:sz w:val="21"/>
      <w:szCs w:val="21"/>
      <w:shd w:val="clear" w:color="auto" w:fill="D1020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451</Words>
  <Characters>2575</Characters>
  <Lines>21</Lines>
  <Paragraphs>6</Paragraphs>
  <TotalTime>14</TotalTime>
  <ScaleCrop>false</ScaleCrop>
  <LinksUpToDate>false</LinksUpToDate>
  <CharactersWithSpaces>3020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2022-01-11T01:52:00Z</dcterms:created>
  <dc:creator>Administrator.BF-20210323HTCR</dc:creator>
  <cp:lastModifiedBy>由安</cp:lastModifiedBy>
  <cp:lastPrinted>2022-01-04T07:20:00Z</cp:lastPrinted>
  <dcterms:modified xsi:type="dcterms:W3CDTF">2024-01-17T09:29:24Z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9F4AAF643BC24C368E3F4D1C37067A8D</vt:lpwstr>
  </property>
</Properties>
</file>