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Theme="majorEastAsia" w:hAnsiTheme="majorEastAsia" w:eastAsiaTheme="majorEastAsia" w:cstheme="majorEastAsia"/>
          <w:b/>
          <w:bCs/>
          <w:i w:val="0"/>
          <w:iCs w:val="0"/>
          <w:caps w:val="0"/>
          <w:color w:val="333333"/>
          <w:spacing w:val="0"/>
          <w:kern w:val="0"/>
          <w:sz w:val="44"/>
          <w:szCs w:val="44"/>
          <w:shd w:val="clear" w:fill="FFFFFF"/>
          <w:lang w:val="en-US" w:eastAsia="zh-CN" w:bidi="ar"/>
        </w:rPr>
      </w:pPr>
      <w:r>
        <w:rPr>
          <w:rFonts w:hint="eastAsia" w:asciiTheme="majorEastAsia" w:hAnsiTheme="majorEastAsia" w:eastAsiaTheme="majorEastAsia" w:cstheme="majorEastAsia"/>
          <w:b/>
          <w:bCs/>
          <w:i w:val="0"/>
          <w:iCs w:val="0"/>
          <w:caps w:val="0"/>
          <w:color w:val="333333"/>
          <w:spacing w:val="0"/>
          <w:kern w:val="0"/>
          <w:sz w:val="44"/>
          <w:szCs w:val="44"/>
          <w:shd w:val="clear" w:fill="FFFFFF"/>
          <w:lang w:val="en-US" w:eastAsia="zh-CN" w:bidi="ar"/>
        </w:rPr>
        <w:t>袁渡镇人民政府2020年政府信息公开工作年度报告</w:t>
      </w:r>
    </w:p>
    <w:p>
      <w:pPr>
        <w:keepNext w:val="0"/>
        <w:keepLines w:val="0"/>
        <w:widowControl/>
        <w:suppressLineNumbers w:val="0"/>
        <w:jc w:val="center"/>
        <w:rPr>
          <w:rFonts w:hint="eastAsia" w:ascii="宋体" w:hAnsi="宋体" w:eastAsia="宋体" w:cs="宋体"/>
          <w:b/>
          <w:bCs/>
          <w:i w:val="0"/>
          <w:iCs w:val="0"/>
          <w:caps w:val="0"/>
          <w:color w:val="333333"/>
          <w:spacing w:val="0"/>
          <w:kern w:val="0"/>
          <w:sz w:val="36"/>
          <w:szCs w:val="36"/>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b/>
          <w:bCs/>
          <w:i w:val="0"/>
          <w:iCs w:val="0"/>
          <w:caps w:val="0"/>
          <w:color w:val="auto"/>
          <w:spacing w:val="0"/>
          <w:kern w:val="0"/>
          <w:sz w:val="32"/>
          <w:szCs w:val="32"/>
          <w:shd w:val="clear" w:fill="FFFFFF"/>
          <w:lang w:val="en-US" w:eastAsia="zh-CN" w:bidi="ar"/>
        </w:rPr>
      </w:pPr>
      <w:r>
        <w:rPr>
          <w:rFonts w:hint="eastAsia" w:ascii="仿宋" w:hAnsi="仿宋" w:eastAsia="仿宋" w:cs="仿宋"/>
          <w:i w:val="0"/>
          <w:iCs w:val="0"/>
          <w:caps w:val="0"/>
          <w:color w:val="auto"/>
          <w:spacing w:val="0"/>
          <w:sz w:val="32"/>
          <w:szCs w:val="32"/>
          <w:shd w:val="clear" w:fill="FFFFFF"/>
        </w:rPr>
        <w:t>根据新修订的《中华人民共和国政府信息公开条例》（以下简称《条例》）规定，向社会公布</w:t>
      </w:r>
      <w:r>
        <w:rPr>
          <w:rFonts w:hint="default" w:ascii="仿宋" w:hAnsi="仿宋" w:eastAsia="仿宋" w:cs="仿宋"/>
          <w:i w:val="0"/>
          <w:iCs w:val="0"/>
          <w:caps w:val="0"/>
          <w:color w:val="auto"/>
          <w:spacing w:val="0"/>
          <w:sz w:val="32"/>
          <w:szCs w:val="32"/>
          <w:shd w:val="clear" w:fill="FFFFFF"/>
        </w:rPr>
        <w:t>2020年</w:t>
      </w:r>
      <w:r>
        <w:rPr>
          <w:rFonts w:hint="eastAsia" w:ascii="仿宋" w:hAnsi="仿宋" w:eastAsia="仿宋" w:cs="仿宋"/>
          <w:i w:val="0"/>
          <w:iCs w:val="0"/>
          <w:caps w:val="0"/>
          <w:color w:val="auto"/>
          <w:spacing w:val="0"/>
          <w:sz w:val="32"/>
          <w:szCs w:val="32"/>
          <w:shd w:val="clear" w:fill="FFFFFF"/>
          <w:lang w:val="en-US" w:eastAsia="zh-CN"/>
        </w:rPr>
        <w:t>本级</w:t>
      </w:r>
      <w:r>
        <w:rPr>
          <w:rFonts w:hint="default" w:ascii="仿宋" w:hAnsi="仿宋" w:eastAsia="仿宋" w:cs="仿宋"/>
          <w:i w:val="0"/>
          <w:iCs w:val="0"/>
          <w:caps w:val="0"/>
          <w:color w:val="auto"/>
          <w:spacing w:val="0"/>
          <w:sz w:val="32"/>
          <w:szCs w:val="32"/>
          <w:shd w:val="clear" w:fill="FFFFFF"/>
        </w:rPr>
        <w:t>政府信息公开工作年度报告。</w:t>
      </w:r>
      <w:r>
        <w:rPr>
          <w:rFonts w:hint="eastAsia" w:ascii="仿宋" w:hAnsi="仿宋" w:eastAsia="仿宋" w:cs="仿宋"/>
          <w:i w:val="0"/>
          <w:iCs w:val="0"/>
          <w:caps w:val="0"/>
          <w:color w:val="auto"/>
          <w:spacing w:val="0"/>
          <w:sz w:val="32"/>
          <w:szCs w:val="32"/>
          <w:shd w:val="clear" w:fill="FFFFFF"/>
        </w:rPr>
        <w:t>本年度报告中所列数据的统计期限自2020年1月1日起至2020年12月31日止。</w:t>
      </w:r>
      <w:r>
        <w:rPr>
          <w:rFonts w:hint="eastAsia" w:ascii="仿宋" w:hAnsi="仿宋" w:eastAsia="仿宋" w:cs="仿宋"/>
          <w:i w:val="0"/>
          <w:iCs w:val="0"/>
          <w:caps w:val="0"/>
          <w:color w:val="auto"/>
          <w:spacing w:val="0"/>
          <w:sz w:val="32"/>
          <w:szCs w:val="32"/>
          <w:shd w:val="clear" w:fill="FFFFFF"/>
          <w:lang w:val="en-US" w:eastAsia="zh-CN"/>
        </w:rPr>
        <w:t>报告由</w:t>
      </w:r>
      <w:r>
        <w:rPr>
          <w:rFonts w:hint="eastAsia" w:ascii="仿宋" w:hAnsi="仿宋" w:eastAsia="仿宋" w:cs="仿宋"/>
          <w:i w:val="0"/>
          <w:iCs w:val="0"/>
          <w:caps w:val="0"/>
          <w:color w:val="auto"/>
          <w:spacing w:val="0"/>
          <w:sz w:val="32"/>
          <w:szCs w:val="32"/>
          <w:shd w:val="clear" w:fill="FFFFFF"/>
        </w:rPr>
        <w:t>总体情况、主动公开政府信息情况、收到和处理政府信息公开申请情况、政府信息公开行政复议、行政诉讼情况、存在的主要问题及改进情况和其他需要报告的事项</w:t>
      </w:r>
      <w:r>
        <w:rPr>
          <w:rFonts w:hint="eastAsia" w:ascii="仿宋" w:hAnsi="仿宋" w:eastAsia="仿宋" w:cs="仿宋"/>
          <w:i w:val="0"/>
          <w:iCs w:val="0"/>
          <w:caps w:val="0"/>
          <w:color w:val="auto"/>
          <w:spacing w:val="0"/>
          <w:sz w:val="32"/>
          <w:szCs w:val="32"/>
          <w:shd w:val="clear" w:fill="FFFFFF"/>
          <w:lang w:val="en-US" w:eastAsia="zh-CN"/>
        </w:rPr>
        <w:t>6</w:t>
      </w:r>
      <w:r>
        <w:rPr>
          <w:rFonts w:hint="eastAsia" w:ascii="仿宋" w:hAnsi="仿宋" w:eastAsia="仿宋" w:cs="仿宋"/>
          <w:i w:val="0"/>
          <w:iCs w:val="0"/>
          <w:caps w:val="0"/>
          <w:color w:val="auto"/>
          <w:spacing w:val="0"/>
          <w:sz w:val="32"/>
          <w:szCs w:val="32"/>
        </w:rPr>
        <w:t>个部分组成</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i w:val="0"/>
          <w:iCs w:val="0"/>
          <w:caps w:val="0"/>
          <w:color w:val="auto"/>
          <w:spacing w:val="0"/>
          <w:sz w:val="32"/>
          <w:szCs w:val="32"/>
        </w:rPr>
        <w:t>如对本报告有任何疑问，请与</w:t>
      </w:r>
      <w:r>
        <w:rPr>
          <w:rFonts w:hint="eastAsia" w:ascii="仿宋" w:hAnsi="仿宋" w:eastAsia="仿宋" w:cs="仿宋"/>
          <w:i w:val="0"/>
          <w:iCs w:val="0"/>
          <w:caps w:val="0"/>
          <w:color w:val="auto"/>
          <w:spacing w:val="0"/>
          <w:sz w:val="32"/>
          <w:szCs w:val="32"/>
          <w:lang w:val="en-US" w:eastAsia="zh-CN"/>
        </w:rPr>
        <w:t>袁渡镇</w:t>
      </w:r>
      <w:r>
        <w:rPr>
          <w:rFonts w:hint="eastAsia" w:ascii="仿宋" w:hAnsi="仿宋" w:eastAsia="仿宋" w:cs="仿宋"/>
          <w:i w:val="0"/>
          <w:iCs w:val="0"/>
          <w:caps w:val="0"/>
          <w:color w:val="auto"/>
          <w:spacing w:val="0"/>
          <w:sz w:val="32"/>
          <w:szCs w:val="32"/>
        </w:rPr>
        <w:t>联系（联系电话：0795—</w:t>
      </w:r>
      <w:r>
        <w:rPr>
          <w:rFonts w:hint="eastAsia" w:ascii="仿宋" w:hAnsi="仿宋" w:eastAsia="仿宋" w:cs="仿宋"/>
          <w:i w:val="0"/>
          <w:iCs w:val="0"/>
          <w:caps w:val="0"/>
          <w:color w:val="auto"/>
          <w:spacing w:val="0"/>
          <w:sz w:val="32"/>
          <w:szCs w:val="32"/>
          <w:lang w:val="en-US" w:eastAsia="zh-CN"/>
        </w:rPr>
        <w:t>6482003</w:t>
      </w:r>
      <w:r>
        <w:rPr>
          <w:rFonts w:hint="eastAsia" w:ascii="仿宋" w:hAnsi="仿宋" w:eastAsia="仿宋" w:cs="仿宋"/>
          <w:i w:val="0"/>
          <w:iCs w:val="0"/>
          <w:caps w:val="0"/>
          <w:color w:val="auto"/>
          <w:spacing w:val="0"/>
          <w:sz w:val="32"/>
          <w:szCs w:val="32"/>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ascii="黑体" w:hAnsi="宋体" w:eastAsia="黑体" w:cs="黑体"/>
          <w:i w:val="0"/>
          <w:iCs w:val="0"/>
          <w:caps w:val="0"/>
          <w:color w:val="333333"/>
          <w:spacing w:val="0"/>
          <w:sz w:val="31"/>
          <w:szCs w:val="31"/>
          <w:shd w:val="clear" w:fill="FFFFFF"/>
        </w:rPr>
      </w:pPr>
      <w:r>
        <w:rPr>
          <w:rFonts w:ascii="黑体" w:hAnsi="宋体" w:eastAsia="黑体" w:cs="黑体"/>
          <w:i w:val="0"/>
          <w:iCs w:val="0"/>
          <w:caps w:val="0"/>
          <w:color w:val="333333"/>
          <w:spacing w:val="0"/>
          <w:sz w:val="31"/>
          <w:szCs w:val="31"/>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2020年</w:t>
      </w:r>
      <w:r>
        <w:rPr>
          <w:rFonts w:hint="eastAsia" w:ascii="仿宋" w:hAnsi="仿宋" w:eastAsia="仿宋" w:cs="仿宋"/>
          <w:i w:val="0"/>
          <w:iCs w:val="0"/>
          <w:caps w:val="0"/>
          <w:color w:val="auto"/>
          <w:spacing w:val="0"/>
          <w:sz w:val="32"/>
          <w:szCs w:val="32"/>
          <w:shd w:val="clear" w:fill="FFFFFF"/>
          <w:lang w:val="en-US" w:eastAsia="zh-CN"/>
        </w:rPr>
        <w:t>袁渡镇</w:t>
      </w:r>
      <w:r>
        <w:rPr>
          <w:rFonts w:hint="eastAsia" w:ascii="仿宋" w:hAnsi="仿宋" w:eastAsia="仿宋" w:cs="仿宋"/>
          <w:i w:val="0"/>
          <w:iCs w:val="0"/>
          <w:caps w:val="0"/>
          <w:color w:val="auto"/>
          <w:spacing w:val="0"/>
          <w:sz w:val="32"/>
          <w:szCs w:val="32"/>
          <w:shd w:val="clear" w:fill="FFFFFF"/>
        </w:rPr>
        <w:t>坚持以习近平新时代中国特色社会主义思想为指导，深入贯彻党的十九大和十九届二中、三中、四中、五中全会精神，严格落实</w:t>
      </w:r>
      <w:r>
        <w:rPr>
          <w:rFonts w:hint="eastAsia" w:ascii="仿宋" w:hAnsi="仿宋" w:eastAsia="仿宋" w:cs="仿宋"/>
          <w:i w:val="0"/>
          <w:iCs w:val="0"/>
          <w:caps w:val="0"/>
          <w:color w:val="auto"/>
          <w:spacing w:val="0"/>
          <w:sz w:val="32"/>
          <w:szCs w:val="32"/>
          <w:shd w:val="clear" w:fill="FFFFFF"/>
          <w:lang w:val="en-US" w:eastAsia="zh-CN"/>
        </w:rPr>
        <w:t>上级文件精神，</w:t>
      </w:r>
      <w:r>
        <w:rPr>
          <w:rFonts w:hint="eastAsia" w:ascii="仿宋" w:hAnsi="仿宋" w:eastAsia="仿宋" w:cs="仿宋"/>
          <w:i w:val="0"/>
          <w:iCs w:val="0"/>
          <w:caps w:val="0"/>
          <w:color w:val="auto"/>
          <w:spacing w:val="0"/>
          <w:sz w:val="32"/>
          <w:szCs w:val="32"/>
          <w:shd w:val="clear" w:fill="FFFFFF"/>
        </w:rPr>
        <w:t>紧紧社会群众关注关切，着力提升政府信息公开质量，推进拓宽政府信息公开渠道，不断增强政府信息公开实效。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ascii="Calibri" w:hAnsi="Calibri" w:eastAsia="Calibri" w:cs="Calibri"/>
          <w:b w:val="0"/>
          <w:bCs w:val="0"/>
          <w:i w:val="0"/>
          <w:iCs w:val="0"/>
          <w:color w:val="000000"/>
          <w:sz w:val="24"/>
          <w:szCs w:val="24"/>
        </w:rPr>
      </w:pPr>
      <w:r>
        <w:rPr>
          <w:rFonts w:hint="eastAsia" w:ascii="楷体" w:hAnsi="楷体" w:eastAsia="楷体" w:cs="楷体"/>
          <w:b w:val="0"/>
          <w:bCs w:val="0"/>
          <w:i w:val="0"/>
          <w:iCs w:val="0"/>
          <w:caps w:val="0"/>
          <w:color w:val="333333"/>
          <w:spacing w:val="0"/>
          <w:sz w:val="31"/>
          <w:szCs w:val="31"/>
          <w:u w:val="none"/>
          <w:shd w:val="clear" w:fill="FFFFFF"/>
          <w:lang w:eastAsia="zh-CN"/>
        </w:rPr>
        <w:t>（</w:t>
      </w:r>
      <w:r>
        <w:rPr>
          <w:rFonts w:hint="eastAsia" w:ascii="楷体" w:hAnsi="楷体" w:eastAsia="楷体" w:cs="楷体"/>
          <w:b w:val="0"/>
          <w:bCs w:val="0"/>
          <w:i w:val="0"/>
          <w:iCs w:val="0"/>
          <w:caps w:val="0"/>
          <w:color w:val="333333"/>
          <w:spacing w:val="0"/>
          <w:sz w:val="31"/>
          <w:szCs w:val="31"/>
          <w:u w:val="none"/>
          <w:shd w:val="clear" w:fill="FFFFFF"/>
          <w:lang w:val="en-US" w:eastAsia="zh-CN"/>
        </w:rPr>
        <w:t>一</w:t>
      </w:r>
      <w:r>
        <w:rPr>
          <w:rFonts w:hint="eastAsia" w:ascii="楷体" w:hAnsi="楷体" w:eastAsia="楷体" w:cs="楷体"/>
          <w:b w:val="0"/>
          <w:bCs w:val="0"/>
          <w:i w:val="0"/>
          <w:iCs w:val="0"/>
          <w:caps w:val="0"/>
          <w:color w:val="333333"/>
          <w:spacing w:val="0"/>
          <w:sz w:val="31"/>
          <w:szCs w:val="31"/>
          <w:u w:val="none"/>
          <w:shd w:val="clear" w:fill="FFFFFF"/>
          <w:lang w:eastAsia="zh-CN"/>
        </w:rPr>
        <w:t>）</w:t>
      </w:r>
      <w:r>
        <w:rPr>
          <w:rStyle w:val="5"/>
          <w:rFonts w:ascii="楷体" w:hAnsi="楷体" w:eastAsia="楷体" w:cs="楷体"/>
          <w:i w:val="0"/>
          <w:iCs w:val="0"/>
          <w:caps w:val="0"/>
          <w:color w:val="333333"/>
          <w:spacing w:val="0"/>
          <w:sz w:val="31"/>
          <w:szCs w:val="31"/>
        </w:rPr>
        <w:t>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结合本</w:t>
      </w:r>
      <w:r>
        <w:rPr>
          <w:rFonts w:hint="eastAsia" w:ascii="仿宋" w:hAnsi="仿宋" w:eastAsia="仿宋" w:cs="仿宋"/>
          <w:i w:val="0"/>
          <w:iCs w:val="0"/>
          <w:caps w:val="0"/>
          <w:color w:val="auto"/>
          <w:spacing w:val="0"/>
          <w:sz w:val="32"/>
          <w:szCs w:val="32"/>
          <w:shd w:val="clear" w:fill="FFFFFF"/>
          <w:lang w:val="en-US" w:eastAsia="zh-CN"/>
        </w:rPr>
        <w:t>镇</w:t>
      </w:r>
      <w:r>
        <w:rPr>
          <w:rFonts w:hint="eastAsia" w:ascii="仿宋" w:hAnsi="仿宋" w:eastAsia="仿宋" w:cs="仿宋"/>
          <w:i w:val="0"/>
          <w:iCs w:val="0"/>
          <w:caps w:val="0"/>
          <w:color w:val="auto"/>
          <w:spacing w:val="0"/>
          <w:sz w:val="32"/>
          <w:szCs w:val="32"/>
          <w:shd w:val="clear" w:fill="FFFFFF"/>
        </w:rPr>
        <w:t>发展实际，在工作中坚持“以公开为常态，不公开为例外”原则,以</w:t>
      </w:r>
      <w:r>
        <w:rPr>
          <w:rFonts w:hint="eastAsia" w:ascii="仿宋" w:hAnsi="仿宋" w:eastAsia="仿宋" w:cs="仿宋"/>
          <w:i w:val="0"/>
          <w:iCs w:val="0"/>
          <w:caps w:val="0"/>
          <w:color w:val="auto"/>
          <w:spacing w:val="0"/>
          <w:sz w:val="32"/>
          <w:szCs w:val="32"/>
          <w:shd w:val="clear" w:fill="FFFFFF"/>
          <w:lang w:val="en-US" w:eastAsia="zh-CN"/>
        </w:rPr>
        <w:t>丰城市人民</w:t>
      </w:r>
      <w:r>
        <w:rPr>
          <w:rFonts w:hint="eastAsia" w:ascii="仿宋" w:hAnsi="仿宋" w:eastAsia="仿宋" w:cs="仿宋"/>
          <w:i w:val="0"/>
          <w:iCs w:val="0"/>
          <w:caps w:val="0"/>
          <w:color w:val="auto"/>
          <w:spacing w:val="0"/>
          <w:sz w:val="32"/>
          <w:szCs w:val="32"/>
          <w:shd w:val="clear" w:fill="FFFFFF"/>
        </w:rPr>
        <w:t>政府网站</w:t>
      </w:r>
      <w:r>
        <w:rPr>
          <w:rFonts w:hint="default" w:ascii="仿宋" w:hAnsi="仿宋" w:eastAsia="仿宋" w:cs="仿宋"/>
          <w:i w:val="0"/>
          <w:iCs w:val="0"/>
          <w:caps w:val="0"/>
          <w:color w:val="auto"/>
          <w:spacing w:val="0"/>
          <w:sz w:val="32"/>
          <w:szCs w:val="32"/>
          <w:shd w:val="clear" w:fill="FFFFFF"/>
        </w:rPr>
        <w:t>为载体</w:t>
      </w:r>
      <w:r>
        <w:rPr>
          <w:rFonts w:hint="eastAsia" w:ascii="仿宋" w:hAnsi="仿宋" w:eastAsia="仿宋" w:cs="仿宋"/>
          <w:i w:val="0"/>
          <w:iCs w:val="0"/>
          <w:caps w:val="0"/>
          <w:color w:val="auto"/>
          <w:spacing w:val="0"/>
          <w:sz w:val="32"/>
          <w:szCs w:val="32"/>
          <w:shd w:val="clear" w:fill="FFFFFF"/>
        </w:rPr>
        <w:t>依法主动公开政府信息，以全过程推进决策、执行、管理、服务、结果“五公开”、全方位回应社会关切。2020年</w:t>
      </w:r>
      <w:r>
        <w:rPr>
          <w:rFonts w:hint="eastAsia" w:ascii="仿宋" w:hAnsi="仿宋" w:eastAsia="仿宋" w:cs="仿宋"/>
          <w:i w:val="0"/>
          <w:iCs w:val="0"/>
          <w:caps w:val="0"/>
          <w:color w:val="auto"/>
          <w:spacing w:val="0"/>
          <w:sz w:val="32"/>
          <w:szCs w:val="32"/>
          <w:shd w:val="clear" w:fill="FFFFFF"/>
          <w:lang w:eastAsia="zh-CN"/>
        </w:rPr>
        <w:t>袁渡</w:t>
      </w:r>
      <w:r>
        <w:rPr>
          <w:rFonts w:hint="eastAsia" w:ascii="仿宋" w:hAnsi="仿宋" w:eastAsia="仿宋" w:cs="仿宋"/>
          <w:i w:val="0"/>
          <w:iCs w:val="0"/>
          <w:caps w:val="0"/>
          <w:color w:val="auto"/>
          <w:spacing w:val="0"/>
          <w:sz w:val="32"/>
          <w:szCs w:val="32"/>
          <w:shd w:val="clear" w:fill="FFFFFF"/>
        </w:rPr>
        <w:t>镇主动公开政府信息</w:t>
      </w:r>
      <w:r>
        <w:rPr>
          <w:rFonts w:hint="eastAsia" w:ascii="仿宋" w:hAnsi="仿宋" w:eastAsia="仿宋" w:cs="仿宋"/>
          <w:i w:val="0"/>
          <w:iCs w:val="0"/>
          <w:caps w:val="0"/>
          <w:color w:val="auto"/>
          <w:spacing w:val="0"/>
          <w:sz w:val="32"/>
          <w:szCs w:val="32"/>
          <w:shd w:val="clear" w:fill="FFFFFF"/>
          <w:lang w:val="en-US" w:eastAsia="zh-CN"/>
        </w:rPr>
        <w:t>120</w:t>
      </w:r>
      <w:r>
        <w:rPr>
          <w:rFonts w:hint="eastAsia" w:ascii="仿宋" w:hAnsi="仿宋" w:eastAsia="仿宋" w:cs="仿宋"/>
          <w:i w:val="0"/>
          <w:iCs w:val="0"/>
          <w:caps w:val="0"/>
          <w:color w:val="auto"/>
          <w:spacing w:val="0"/>
          <w:sz w:val="32"/>
          <w:szCs w:val="32"/>
          <w:shd w:val="clear" w:fill="FFFFFF"/>
        </w:rPr>
        <w:t>余条，涵盖工作动态、公开指南、依申请公开、</w:t>
      </w:r>
      <w:r>
        <w:rPr>
          <w:rFonts w:hint="eastAsia" w:ascii="仿宋" w:hAnsi="仿宋" w:eastAsia="仿宋" w:cs="仿宋"/>
          <w:i w:val="0"/>
          <w:iCs w:val="0"/>
          <w:caps w:val="0"/>
          <w:color w:val="auto"/>
          <w:spacing w:val="0"/>
          <w:sz w:val="32"/>
          <w:szCs w:val="32"/>
          <w:shd w:val="clear" w:fill="FFFFFF"/>
          <w:lang w:val="en-US" w:eastAsia="zh-CN"/>
        </w:rPr>
        <w:t>机构概况</w:t>
      </w:r>
      <w:r>
        <w:rPr>
          <w:rFonts w:hint="eastAsia" w:ascii="仿宋" w:hAnsi="仿宋" w:eastAsia="仿宋" w:cs="仿宋"/>
          <w:i w:val="0"/>
          <w:iCs w:val="0"/>
          <w:caps w:val="0"/>
          <w:color w:val="auto"/>
          <w:spacing w:val="0"/>
          <w:sz w:val="32"/>
          <w:szCs w:val="32"/>
          <w:shd w:val="clear" w:fill="FFFFFF"/>
        </w:rPr>
        <w:t>、法规文件、人事信息等与人民群众生产生活以及经济社会发展紧密相关的各类信息。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Style w:val="5"/>
          <w:rFonts w:hint="eastAsia" w:ascii="楷体" w:hAnsi="楷体" w:eastAsia="楷体" w:cs="楷体"/>
          <w:i w:val="0"/>
          <w:iCs w:val="0"/>
          <w:caps w:val="0"/>
          <w:color w:val="333333"/>
          <w:spacing w:val="0"/>
          <w:sz w:val="31"/>
          <w:szCs w:val="31"/>
          <w:lang w:val="en-US" w:eastAsia="zh-CN"/>
        </w:rPr>
      </w:pPr>
      <w:r>
        <w:rPr>
          <w:rStyle w:val="5"/>
          <w:rFonts w:hint="eastAsia" w:ascii="楷体" w:hAnsi="楷体" w:eastAsia="楷体" w:cs="楷体"/>
          <w:i w:val="0"/>
          <w:iCs w:val="0"/>
          <w:caps w:val="0"/>
          <w:color w:val="333333"/>
          <w:spacing w:val="0"/>
          <w:sz w:val="31"/>
          <w:szCs w:val="31"/>
          <w:lang w:eastAsia="zh-CN"/>
        </w:rPr>
        <w:t>（</w:t>
      </w:r>
      <w:r>
        <w:rPr>
          <w:rStyle w:val="5"/>
          <w:rFonts w:hint="eastAsia" w:ascii="楷体" w:hAnsi="楷体" w:eastAsia="楷体" w:cs="楷体"/>
          <w:i w:val="0"/>
          <w:iCs w:val="0"/>
          <w:caps w:val="0"/>
          <w:color w:val="333333"/>
          <w:spacing w:val="0"/>
          <w:sz w:val="31"/>
          <w:szCs w:val="31"/>
          <w:lang w:val="en-US" w:eastAsia="zh-CN"/>
        </w:rPr>
        <w:t>二</w:t>
      </w:r>
      <w:r>
        <w:rPr>
          <w:rStyle w:val="5"/>
          <w:rFonts w:hint="eastAsia" w:ascii="楷体" w:hAnsi="楷体" w:eastAsia="楷体" w:cs="楷体"/>
          <w:i w:val="0"/>
          <w:iCs w:val="0"/>
          <w:caps w:val="0"/>
          <w:color w:val="333333"/>
          <w:spacing w:val="0"/>
          <w:sz w:val="31"/>
          <w:szCs w:val="31"/>
          <w:lang w:eastAsia="zh-CN"/>
        </w:rPr>
        <w:t>）</w:t>
      </w:r>
      <w:r>
        <w:rPr>
          <w:rStyle w:val="5"/>
          <w:rFonts w:hint="eastAsia" w:ascii="楷体" w:hAnsi="楷体" w:eastAsia="楷体" w:cs="楷体"/>
          <w:i w:val="0"/>
          <w:iCs w:val="0"/>
          <w:caps w:val="0"/>
          <w:color w:val="333333"/>
          <w:spacing w:val="0"/>
          <w:sz w:val="31"/>
          <w:szCs w:val="31"/>
        </w:rPr>
        <w:t>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全年共受理依申请公开</w:t>
      </w:r>
      <w:r>
        <w:rPr>
          <w:rFonts w:hint="eastAsia" w:ascii="仿宋" w:hAnsi="仿宋" w:eastAsia="仿宋" w:cs="仿宋"/>
          <w:i w:val="0"/>
          <w:iCs w:val="0"/>
          <w:caps w:val="0"/>
          <w:color w:val="auto"/>
          <w:spacing w:val="0"/>
          <w:sz w:val="32"/>
          <w:szCs w:val="32"/>
          <w:shd w:val="clear" w:fill="FFFFFF"/>
          <w:lang w:val="en-US" w:eastAsia="zh-CN"/>
        </w:rPr>
        <w:t>1</w:t>
      </w:r>
      <w:r>
        <w:rPr>
          <w:rFonts w:hint="default" w:ascii="仿宋" w:hAnsi="仿宋" w:eastAsia="仿宋" w:cs="仿宋"/>
          <w:i w:val="0"/>
          <w:iCs w:val="0"/>
          <w:caps w:val="0"/>
          <w:color w:val="auto"/>
          <w:spacing w:val="0"/>
          <w:sz w:val="32"/>
          <w:szCs w:val="32"/>
          <w:shd w:val="clear" w:fill="FFFFFF"/>
        </w:rPr>
        <w:t>件，其中自然人申请件</w:t>
      </w:r>
      <w:r>
        <w:rPr>
          <w:rFonts w:hint="eastAsia" w:ascii="仿宋" w:hAnsi="仿宋" w:eastAsia="仿宋" w:cs="仿宋"/>
          <w:i w:val="0"/>
          <w:iCs w:val="0"/>
          <w:caps w:val="0"/>
          <w:color w:val="auto"/>
          <w:spacing w:val="0"/>
          <w:sz w:val="32"/>
          <w:szCs w:val="32"/>
          <w:shd w:val="clear" w:fill="FFFFFF"/>
          <w:lang w:val="en-US" w:eastAsia="zh-CN"/>
        </w:rPr>
        <w:t>1</w:t>
      </w:r>
      <w:r>
        <w:rPr>
          <w:rFonts w:hint="default" w:ascii="仿宋" w:hAnsi="仿宋" w:eastAsia="仿宋" w:cs="仿宋"/>
          <w:i w:val="0"/>
          <w:iCs w:val="0"/>
          <w:caps w:val="0"/>
          <w:color w:val="auto"/>
          <w:spacing w:val="0"/>
          <w:sz w:val="32"/>
          <w:szCs w:val="32"/>
          <w:shd w:val="clear" w:fill="FFFFFF"/>
        </w:rPr>
        <w:t>件</w:t>
      </w:r>
      <w:r>
        <w:rPr>
          <w:rFonts w:hint="eastAsia" w:ascii="仿宋" w:hAnsi="仿宋" w:eastAsia="仿宋" w:cs="仿宋"/>
          <w:i w:val="0"/>
          <w:iCs w:val="0"/>
          <w:caps w:val="0"/>
          <w:color w:val="auto"/>
          <w:spacing w:val="0"/>
          <w:sz w:val="32"/>
          <w:szCs w:val="32"/>
          <w:shd w:val="clear" w:fill="FFFFFF"/>
          <w:lang w:eastAsia="zh-CN"/>
        </w:rPr>
        <w:t>，</w:t>
      </w:r>
      <w:r>
        <w:rPr>
          <w:rFonts w:hint="default" w:ascii="仿宋" w:hAnsi="仿宋" w:eastAsia="仿宋" w:cs="仿宋"/>
          <w:i w:val="0"/>
          <w:iCs w:val="0"/>
          <w:caps w:val="0"/>
          <w:color w:val="auto"/>
          <w:spacing w:val="0"/>
          <w:sz w:val="32"/>
          <w:szCs w:val="32"/>
          <w:shd w:val="clear" w:fill="FFFFFF"/>
        </w:rPr>
        <w:t>已依法依规办结</w:t>
      </w:r>
      <w:r>
        <w:rPr>
          <w:rFonts w:hint="eastAsia" w:ascii="仿宋" w:hAnsi="仿宋" w:eastAsia="仿宋" w:cs="仿宋"/>
          <w:i w:val="0"/>
          <w:iCs w:val="0"/>
          <w:caps w:val="0"/>
          <w:color w:val="auto"/>
          <w:spacing w:val="0"/>
          <w:sz w:val="32"/>
          <w:szCs w:val="32"/>
          <w:shd w:val="clear" w:fill="FFFFFF"/>
          <w:lang w:eastAsia="zh-CN"/>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eastAsia" w:eastAsia="楷体"/>
          <w:u w:val="none"/>
          <w:lang w:val="en-US" w:eastAsia="zh-CN"/>
        </w:rPr>
      </w:pPr>
      <w:r>
        <w:rPr>
          <w:rStyle w:val="5"/>
          <w:rFonts w:hint="eastAsia" w:ascii="楷体" w:hAnsi="楷体" w:eastAsia="楷体" w:cs="楷体"/>
          <w:i w:val="0"/>
          <w:iCs w:val="0"/>
          <w:caps w:val="0"/>
          <w:color w:val="333333"/>
          <w:spacing w:val="0"/>
          <w:sz w:val="31"/>
          <w:szCs w:val="31"/>
          <w:lang w:eastAsia="zh-CN"/>
        </w:rPr>
        <w:t>（</w:t>
      </w:r>
      <w:r>
        <w:rPr>
          <w:rStyle w:val="5"/>
          <w:rFonts w:hint="eastAsia" w:ascii="楷体" w:hAnsi="楷体" w:eastAsia="楷体" w:cs="楷体"/>
          <w:i w:val="0"/>
          <w:iCs w:val="0"/>
          <w:caps w:val="0"/>
          <w:color w:val="333333"/>
          <w:spacing w:val="0"/>
          <w:sz w:val="31"/>
          <w:szCs w:val="31"/>
          <w:lang w:val="en-US" w:eastAsia="zh-CN"/>
        </w:rPr>
        <w:t>三</w:t>
      </w:r>
      <w:r>
        <w:rPr>
          <w:rStyle w:val="5"/>
          <w:rFonts w:hint="eastAsia" w:ascii="楷体" w:hAnsi="楷体" w:eastAsia="楷体" w:cs="楷体"/>
          <w:i w:val="0"/>
          <w:iCs w:val="0"/>
          <w:caps w:val="0"/>
          <w:color w:val="333333"/>
          <w:spacing w:val="0"/>
          <w:sz w:val="31"/>
          <w:szCs w:val="31"/>
          <w:lang w:eastAsia="zh-CN"/>
        </w:rPr>
        <w:t>）</w:t>
      </w:r>
      <w:r>
        <w:rPr>
          <w:rStyle w:val="5"/>
          <w:rFonts w:hint="eastAsia" w:ascii="楷体" w:hAnsi="楷体" w:eastAsia="楷体" w:cs="楷体"/>
          <w:i w:val="0"/>
          <w:iCs w:val="0"/>
          <w:caps w:val="0"/>
          <w:color w:val="333333"/>
          <w:spacing w:val="0"/>
          <w:sz w:val="31"/>
          <w:szCs w:val="31"/>
        </w:rPr>
        <w:t>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rPr>
        <w:t>按照“全面、深入、规范”的原则，将“事权、财权、人权”纳入政务公开范围，把宣传、政策法规作为推进政府信息公开工作的重要抓手。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Style w:val="5"/>
          <w:rFonts w:hint="eastAsia" w:ascii="楷体" w:hAnsi="楷体" w:eastAsia="楷体" w:cs="楷体"/>
          <w:i w:val="0"/>
          <w:iCs w:val="0"/>
          <w:caps w:val="0"/>
          <w:color w:val="333333"/>
          <w:spacing w:val="0"/>
          <w:sz w:val="31"/>
          <w:szCs w:val="31"/>
          <w:lang w:val="en-US" w:eastAsia="zh-CN"/>
        </w:rPr>
      </w:pPr>
      <w:r>
        <w:rPr>
          <w:rStyle w:val="5"/>
          <w:rFonts w:hint="eastAsia" w:ascii="楷体" w:hAnsi="楷体" w:eastAsia="楷体" w:cs="楷体"/>
          <w:i w:val="0"/>
          <w:iCs w:val="0"/>
          <w:caps w:val="0"/>
          <w:color w:val="333333"/>
          <w:spacing w:val="0"/>
          <w:sz w:val="31"/>
          <w:szCs w:val="31"/>
          <w:lang w:eastAsia="zh-CN"/>
        </w:rPr>
        <w:t>（</w:t>
      </w:r>
      <w:r>
        <w:rPr>
          <w:rStyle w:val="5"/>
          <w:rFonts w:hint="eastAsia" w:ascii="楷体" w:hAnsi="楷体" w:eastAsia="楷体" w:cs="楷体"/>
          <w:i w:val="0"/>
          <w:iCs w:val="0"/>
          <w:caps w:val="0"/>
          <w:color w:val="333333"/>
          <w:spacing w:val="0"/>
          <w:sz w:val="31"/>
          <w:szCs w:val="31"/>
          <w:lang w:val="en-US" w:eastAsia="zh-CN"/>
        </w:rPr>
        <w:t>四</w:t>
      </w:r>
      <w:r>
        <w:rPr>
          <w:rStyle w:val="5"/>
          <w:rFonts w:hint="eastAsia" w:ascii="楷体" w:hAnsi="楷体" w:eastAsia="楷体" w:cs="楷体"/>
          <w:i w:val="0"/>
          <w:iCs w:val="0"/>
          <w:caps w:val="0"/>
          <w:color w:val="333333"/>
          <w:spacing w:val="0"/>
          <w:sz w:val="31"/>
          <w:szCs w:val="31"/>
          <w:lang w:eastAsia="zh-CN"/>
        </w:rPr>
        <w:t>）</w:t>
      </w:r>
      <w:r>
        <w:rPr>
          <w:rStyle w:val="5"/>
          <w:rFonts w:hint="eastAsia" w:ascii="楷体" w:hAnsi="楷体" w:eastAsia="楷体" w:cs="楷体"/>
          <w:i w:val="0"/>
          <w:iCs w:val="0"/>
          <w:caps w:val="0"/>
          <w:color w:val="333333"/>
          <w:spacing w:val="0"/>
          <w:sz w:val="31"/>
          <w:szCs w:val="31"/>
        </w:rPr>
        <w:t>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在</w:t>
      </w:r>
      <w:r>
        <w:rPr>
          <w:rFonts w:hint="default" w:ascii="仿宋" w:hAnsi="仿宋" w:eastAsia="仿宋" w:cs="仿宋"/>
          <w:i w:val="0"/>
          <w:iCs w:val="0"/>
          <w:caps w:val="0"/>
          <w:color w:val="auto"/>
          <w:spacing w:val="0"/>
          <w:sz w:val="32"/>
          <w:szCs w:val="32"/>
          <w:shd w:val="clear" w:fill="FFFFFF"/>
        </w:rPr>
        <w:t>便民服务中心设置政务公开体验专区，配置一体机、专题宣传展板、书报架等，及时更新公开指南、完善主动公开目录，大大提升了公众查询政府信息便利度。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Style w:val="5"/>
          <w:rFonts w:hint="default" w:ascii="楷体" w:hAnsi="楷体" w:eastAsia="楷体" w:cs="楷体"/>
          <w:i w:val="0"/>
          <w:iCs w:val="0"/>
          <w:caps w:val="0"/>
          <w:color w:val="333333"/>
          <w:spacing w:val="0"/>
          <w:sz w:val="31"/>
          <w:szCs w:val="31"/>
          <w:lang w:val="en-US" w:eastAsia="zh-CN"/>
        </w:rPr>
      </w:pPr>
      <w:r>
        <w:rPr>
          <w:rStyle w:val="5"/>
          <w:rFonts w:hint="eastAsia" w:ascii="楷体" w:hAnsi="楷体" w:eastAsia="楷体" w:cs="楷体"/>
          <w:i w:val="0"/>
          <w:iCs w:val="0"/>
          <w:caps w:val="0"/>
          <w:color w:val="333333"/>
          <w:spacing w:val="0"/>
          <w:sz w:val="31"/>
          <w:szCs w:val="31"/>
          <w:lang w:eastAsia="zh-CN"/>
        </w:rPr>
        <w:t>（</w:t>
      </w:r>
      <w:r>
        <w:rPr>
          <w:rStyle w:val="5"/>
          <w:rFonts w:hint="eastAsia" w:ascii="楷体" w:hAnsi="楷体" w:eastAsia="楷体" w:cs="楷体"/>
          <w:i w:val="0"/>
          <w:iCs w:val="0"/>
          <w:caps w:val="0"/>
          <w:color w:val="333333"/>
          <w:spacing w:val="0"/>
          <w:sz w:val="31"/>
          <w:szCs w:val="31"/>
          <w:lang w:val="en-US" w:eastAsia="zh-CN"/>
        </w:rPr>
        <w:t>五</w:t>
      </w:r>
      <w:r>
        <w:rPr>
          <w:rStyle w:val="5"/>
          <w:rFonts w:hint="eastAsia" w:ascii="楷体" w:hAnsi="楷体" w:eastAsia="楷体" w:cs="楷体"/>
          <w:i w:val="0"/>
          <w:iCs w:val="0"/>
          <w:caps w:val="0"/>
          <w:color w:val="333333"/>
          <w:spacing w:val="0"/>
          <w:sz w:val="31"/>
          <w:szCs w:val="31"/>
          <w:lang w:eastAsia="zh-CN"/>
        </w:rPr>
        <w:t>）监督保障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一、明确责任，加强组织领导。2020年，进一步完善领导机制，明确了一名副镇长分管政务公开工作，同时细化责任分工，明确工作职责，规范信息审核发布机制。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二、强化监督，完善公开制度。2020年，我镇进一步完善信息公开机制，建立健全长效管理机制，围绕中心工作，及时、准确填报应公开的信息，重点做好社会关注、政策解读、群众关心信息的公开，方便群众网上查看。严格遵守信息保密审查制度，确保涉密信息不公开，公开信息不涉密。同时，强化监督检查工作，实行定期检查与不定期检查相结合，鼓励干部、群众积极参与监督，积极反映公开过程中存在的突出问题，使公开工作更加扎实、有序开展。凡属于涉及公共利益、公众权益、群众关切及需要社会广泛知晓的政府信息，都依法、全面、准确、及时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2020年我镇在市政务公开工作考核中取得了良好成绩，设立意见箱和公布联系电话，接受各单位和群众的社会监督、社会评议，社会群众对我镇信息公开评议结果较好。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bookmarkStart w:id="0" w:name="_GoBack"/>
      <w:bookmarkEnd w:id="0"/>
      <w:r>
        <w:rPr>
          <w:rFonts w:hint="eastAsia" w:ascii="仿宋" w:hAnsi="仿宋" w:eastAsia="仿宋" w:cs="仿宋"/>
          <w:i w:val="0"/>
          <w:iCs w:val="0"/>
          <w:caps w:val="0"/>
          <w:color w:val="auto"/>
          <w:spacing w:val="0"/>
          <w:sz w:val="32"/>
          <w:szCs w:val="32"/>
          <w:shd w:val="clear" w:fill="FFFFFF"/>
          <w:lang w:val="en-US" w:eastAsia="zh-CN"/>
        </w:rPr>
        <w:t>2020年我镇未发生政务公开责任追究情况。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left="0" w:right="0" w:firstLine="645"/>
        <w:jc w:val="both"/>
      </w:pPr>
      <w:r>
        <w:rPr>
          <w:rFonts w:hint="eastAsia" w:ascii="黑体" w:hAnsi="宋体" w:eastAsia="黑体" w:cs="黑体"/>
          <w:i w:val="0"/>
          <w:iCs w:val="0"/>
          <w:caps w:val="0"/>
          <w:color w:val="333333"/>
          <w:spacing w:val="0"/>
          <w:sz w:val="31"/>
          <w:szCs w:val="31"/>
          <w:shd w:val="clear" w:fill="FFFFFF"/>
        </w:rPr>
        <w:t>二、主动公开政府信息情况</w:t>
      </w:r>
    </w:p>
    <w:tbl>
      <w:tblPr>
        <w:tblStyle w:val="3"/>
        <w:tblW w:w="8520" w:type="dxa"/>
        <w:tblCellSpacing w:w="0"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45"/>
        <w:gridCol w:w="1815"/>
        <w:gridCol w:w="2130"/>
        <w:gridCol w:w="213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8520" w:type="dxa"/>
            <w:gridSpan w:val="4"/>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第二十条第（一）项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信息内容</w:t>
            </w:r>
          </w:p>
        </w:tc>
        <w:tc>
          <w:tcPr>
            <w:tcW w:w="181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本年新制作数量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本年新公开数量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对外公开总数量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规章</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规范性文件</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lang w:val="en-US" w:eastAsia="zh-CN"/>
              </w:rPr>
            </w:pPr>
            <w:r>
              <w:rPr>
                <w:rFonts w:hint="eastAsia" w:ascii="宋体" w:hAnsi="宋体" w:eastAsia="宋体" w:cs="宋体"/>
                <w:sz w:val="21"/>
                <w:szCs w:val="21"/>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第二十条第（五）项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信息内容</w:t>
            </w:r>
          </w:p>
        </w:tc>
        <w:tc>
          <w:tcPr>
            <w:tcW w:w="181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上一年项目数量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本年增</w:t>
            </w:r>
            <w:r>
              <w:rPr>
                <w:rFonts w:ascii="Times New Roman" w:hAnsi="Times New Roman" w:eastAsia="宋体" w:cs="Times New Roman"/>
                <w:sz w:val="21"/>
                <w:szCs w:val="21"/>
              </w:rPr>
              <w:t>/</w:t>
            </w:r>
            <w:r>
              <w:rPr>
                <w:rFonts w:hint="eastAsia" w:ascii="宋体" w:hAnsi="宋体" w:eastAsia="宋体" w:cs="宋体"/>
                <w:sz w:val="21"/>
                <w:szCs w:val="21"/>
              </w:rPr>
              <w:t>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行政许可</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其他对外管理服务事项</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第二十六条第（六）项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信息内容</w:t>
            </w:r>
          </w:p>
        </w:tc>
        <w:tc>
          <w:tcPr>
            <w:tcW w:w="181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上一年项目数量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本年增</w:t>
            </w:r>
            <w:r>
              <w:rPr>
                <w:rFonts w:hint="default" w:ascii="Times New Roman" w:hAnsi="Times New Roman" w:eastAsia="宋体" w:cs="Times New Roman"/>
                <w:sz w:val="21"/>
                <w:szCs w:val="21"/>
              </w:rPr>
              <w:t>/</w:t>
            </w:r>
            <w:r>
              <w:rPr>
                <w:rFonts w:hint="eastAsia" w:ascii="宋体" w:hAnsi="宋体" w:eastAsia="宋体" w:cs="宋体"/>
                <w:sz w:val="21"/>
                <w:szCs w:val="21"/>
              </w:rPr>
              <w:t>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处理决定数量</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行政处罚</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行政强制</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第二十条第（八）项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信息内容</w:t>
            </w:r>
          </w:p>
        </w:tc>
        <w:tc>
          <w:tcPr>
            <w:tcW w:w="181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上一年项目数量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本年增</w:t>
            </w:r>
            <w:r>
              <w:rPr>
                <w:rFonts w:hint="default" w:ascii="Times New Roman" w:hAnsi="Times New Roman" w:eastAsia="宋体" w:cs="Times New Roman"/>
                <w:sz w:val="21"/>
                <w:szCs w:val="21"/>
              </w:rPr>
              <w:t>/</w:t>
            </w:r>
            <w:r>
              <w:rPr>
                <w:rFonts w:hint="eastAsia" w:ascii="宋体" w:hAnsi="宋体" w:eastAsia="宋体" w:cs="宋体"/>
                <w:sz w:val="21"/>
                <w:szCs w:val="21"/>
              </w:rPr>
              <w:t>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行政事业性收费</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8520" w:type="dxa"/>
            <w:gridSpan w:val="4"/>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第二十条第（九）项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信息内容</w:t>
            </w:r>
          </w:p>
        </w:tc>
        <w:tc>
          <w:tcPr>
            <w:tcW w:w="181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采购项目数量</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采购总金额</w:t>
            </w:r>
          </w:p>
        </w:tc>
        <w:tc>
          <w:tcPr>
            <w:tcW w:w="213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blCellSpacing w:w="0" w:type="dxa"/>
        </w:trPr>
        <w:tc>
          <w:tcPr>
            <w:tcW w:w="24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政府集中采购</w:t>
            </w:r>
          </w:p>
        </w:tc>
        <w:tc>
          <w:tcPr>
            <w:tcW w:w="181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10</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ascii="宋体" w:hAnsi="宋体" w:eastAsia="宋体" w:cs="宋体"/>
                <w:sz w:val="21"/>
                <w:szCs w:val="21"/>
              </w:rPr>
              <w:t>5</w:t>
            </w:r>
            <w:r>
              <w:rPr>
                <w:rFonts w:hint="eastAsia" w:ascii="宋体" w:hAnsi="宋体" w:eastAsia="宋体" w:cs="宋体"/>
                <w:sz w:val="21"/>
                <w:szCs w:val="21"/>
                <w:lang w:eastAsia="zh-CN"/>
              </w:rPr>
              <w:t>.</w:t>
            </w:r>
            <w:r>
              <w:rPr>
                <w:rFonts w:hint="eastAsia" w:ascii="宋体" w:hAnsi="宋体" w:eastAsia="宋体" w:cs="宋体"/>
                <w:sz w:val="21"/>
                <w:szCs w:val="21"/>
              </w:rPr>
              <w:t>4756</w:t>
            </w:r>
            <w:r>
              <w:rPr>
                <w:rFonts w:hint="eastAsia" w:ascii="宋体" w:hAnsi="宋体" w:eastAsia="宋体" w:cs="宋体"/>
                <w:sz w:val="21"/>
                <w:szCs w:val="21"/>
                <w:lang w:val="en-US" w:eastAsia="zh-CN"/>
              </w:rPr>
              <w:t>万元</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3" w:lineRule="atLeast"/>
        <w:ind w:right="0" w:firstLine="620" w:firstLineChars="200"/>
        <w:jc w:val="both"/>
      </w:pPr>
      <w:r>
        <w:rPr>
          <w:rFonts w:hint="eastAsia" w:ascii="黑体" w:hAnsi="宋体" w:eastAsia="黑体" w:cs="黑体"/>
          <w:i w:val="0"/>
          <w:iCs w:val="0"/>
          <w:caps w:val="0"/>
          <w:color w:val="333333"/>
          <w:spacing w:val="0"/>
          <w:sz w:val="31"/>
          <w:szCs w:val="31"/>
          <w:shd w:val="clear" w:fill="FFFFFF"/>
        </w:rPr>
        <w:t>三、收到和处理政府信息公开申请情况</w:t>
      </w:r>
    </w:p>
    <w:tbl>
      <w:tblPr>
        <w:tblStyle w:val="3"/>
        <w:tblW w:w="9465" w:type="dxa"/>
        <w:tblCellSpacing w:w="0"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45"/>
        <w:gridCol w:w="765"/>
        <w:gridCol w:w="2681"/>
        <w:gridCol w:w="895"/>
        <w:gridCol w:w="598"/>
        <w:gridCol w:w="776"/>
        <w:gridCol w:w="776"/>
        <w:gridCol w:w="776"/>
        <w:gridCol w:w="776"/>
        <w:gridCol w:w="777"/>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4065"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（本列数据的勾稽关系为：第一项加第二项之和，等于第三项加第四项之和）</w:t>
            </w:r>
          </w:p>
        </w:tc>
        <w:tc>
          <w:tcPr>
            <w:tcW w:w="5400" w:type="dxa"/>
            <w:gridSpan w:val="7"/>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申请人情况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90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自然人</w:t>
            </w:r>
          </w:p>
        </w:tc>
        <w:tc>
          <w:tcPr>
            <w:tcW w:w="4500" w:type="dxa"/>
            <w:gridSpan w:val="6"/>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法人或其他组织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120" w:hRule="atLeast"/>
          <w:tblCellSpacing w:w="0" w:type="dxa"/>
        </w:trPr>
        <w:tc>
          <w:tcPr>
            <w:tcW w:w="4065"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90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商业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企业</w:t>
            </w:r>
          </w:p>
        </w:tc>
        <w:tc>
          <w:tcPr>
            <w:tcW w:w="7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机构</w:t>
            </w:r>
          </w:p>
        </w:tc>
        <w:tc>
          <w:tcPr>
            <w:tcW w:w="7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社会公益组织</w:t>
            </w:r>
          </w:p>
        </w:tc>
        <w:tc>
          <w:tcPr>
            <w:tcW w:w="7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法律服务机构</w:t>
            </w:r>
          </w:p>
        </w:tc>
        <w:tc>
          <w:tcPr>
            <w:tcW w:w="7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其他</w:t>
            </w:r>
          </w:p>
        </w:tc>
        <w:tc>
          <w:tcPr>
            <w:tcW w:w="7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一、本年新收政府信息公开申请数量</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1</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二、上年结转政府信息公开申请数量</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20" w:hRule="atLeast"/>
          <w:tblCellSpacing w:w="0" w:type="dxa"/>
        </w:trPr>
        <w:tc>
          <w:tcPr>
            <w:tcW w:w="64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三、本年度办理结果</w:t>
            </w:r>
          </w:p>
        </w:tc>
        <w:tc>
          <w:tcPr>
            <w:tcW w:w="3420" w:type="dxa"/>
            <w:gridSpan w:val="2"/>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（一）予以公开</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ascii="宋体" w:hAnsi="宋体" w:eastAsia="宋体" w:cs="宋体"/>
                <w:i w:val="0"/>
                <w:iCs w:val="0"/>
                <w:caps w:val="0"/>
                <w:color w:val="000000"/>
                <w:spacing w:val="0"/>
                <w:sz w:val="18"/>
                <w:szCs w:val="18"/>
              </w:rPr>
              <w:t>1</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i w:val="0"/>
                <w:iCs w:val="0"/>
                <w:caps w:val="0"/>
                <w:color w:val="000000"/>
                <w:spacing w:val="0"/>
                <w:sz w:val="18"/>
                <w:szCs w:val="18"/>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3420" w:type="dxa"/>
            <w:gridSpan w:val="2"/>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（二）部分公开（区分处理的），只计这一情形，不计其他情形</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（三）不予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以公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开</w:t>
            </w: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1、属于国家秘密</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2、其他法律行政法规禁止公开</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3、危及“三安全一稳定”</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4、保护第三方合法权益</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5、属于第三类内部事务信息</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6、属于四类过程性信息</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7、属于行政执法案卷</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8、属于行政查询事项</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（四）无法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提供</w:t>
            </w: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1、本机关不掌握相关政府信息</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2、没有现成信息需要另行制作</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3、补正后申请内容仍不明确</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restart"/>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不予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处理</w:t>
            </w: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1、信访举报类申请</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2、重复申请</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3、要求提供公开出版物</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63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4、无正当理由大量反复申请</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3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vMerge w:val="continue"/>
            <w:tcBorders>
              <w:top w:val="nil"/>
              <w:left w:val="nil"/>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5、要求行政机关确认或重新出具已获取信息</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35"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（六）其他处理</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rPr>
                <w:rFonts w:hint="eastAsia" w:ascii="宋体"/>
                <w:sz w:val="24"/>
                <w:szCs w:val="24"/>
              </w:rPr>
            </w:pP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 </w:t>
            </w:r>
          </w:p>
        </w:tc>
        <w:tc>
          <w:tcPr>
            <w:tcW w:w="27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（七）总计</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val="en-US" w:eastAsia="zh-CN"/>
              </w:rPr>
            </w:pPr>
            <w:r>
              <w:rPr>
                <w:rFonts w:hint="eastAsia" w:ascii="宋体" w:hAnsi="宋体" w:eastAsia="宋体" w:cs="宋体"/>
                <w:sz w:val="18"/>
                <w:szCs w:val="18"/>
                <w:lang w:val="en-US" w:eastAsia="zh-CN"/>
              </w:rPr>
              <w:t>1</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lang w:eastAsia="zh-CN"/>
              </w:rPr>
            </w:pPr>
            <w:r>
              <w:rPr>
                <w:rFonts w:hint="eastAsia" w:ascii="宋体" w:hAnsi="宋体" w:eastAsia="宋体" w:cs="宋体"/>
                <w:sz w:val="18"/>
                <w:szCs w:val="18"/>
                <w:lang w:val="en-US" w:eastAsia="zh-CN"/>
              </w:rPr>
              <w:t>1</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450" w:hRule="atLeast"/>
          <w:tblCellSpacing w:w="0" w:type="dxa"/>
        </w:trPr>
        <w:tc>
          <w:tcPr>
            <w:tcW w:w="4065"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18"/>
                <w:szCs w:val="18"/>
              </w:rPr>
              <w:t>四、结转下年度继续办理</w:t>
            </w:r>
          </w:p>
        </w:tc>
        <w:tc>
          <w:tcPr>
            <w:tcW w:w="9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c>
          <w:tcPr>
            <w:tcW w:w="78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right="0" w:firstLine="560" w:firstLineChars="200"/>
        <w:jc w:val="both"/>
      </w:pPr>
      <w:r>
        <w:rPr>
          <w:rFonts w:hint="eastAsia" w:ascii="黑体" w:hAnsi="宋体" w:eastAsia="黑体" w:cs="黑体"/>
          <w:i w:val="0"/>
          <w:iCs w:val="0"/>
          <w:caps w:val="0"/>
          <w:color w:val="333333"/>
          <w:spacing w:val="0"/>
          <w:sz w:val="28"/>
          <w:szCs w:val="28"/>
          <w:shd w:val="clear" w:fill="FFFFFF"/>
        </w:rPr>
        <w:t>四、政府信息公开行政复议、行政诉讼情况</w:t>
      </w:r>
    </w:p>
    <w:tbl>
      <w:tblPr>
        <w:tblStyle w:val="3"/>
        <w:tblW w:w="8520" w:type="dxa"/>
        <w:tblCellSpacing w:w="0" w:type="dxa"/>
        <w:tblInd w:w="15"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283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行政复议</w:t>
            </w:r>
          </w:p>
        </w:tc>
        <w:tc>
          <w:tcPr>
            <w:tcW w:w="5685" w:type="dxa"/>
            <w:gridSpan w:val="10"/>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行政诉讼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blCellSpacing w:w="0" w:type="dxa"/>
        </w:trPr>
        <w:tc>
          <w:tcPr>
            <w:tcW w:w="57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结果维持</w:t>
            </w:r>
          </w:p>
        </w:tc>
        <w:tc>
          <w:tcPr>
            <w:tcW w:w="57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结果纠正</w:t>
            </w:r>
          </w:p>
        </w:tc>
        <w:tc>
          <w:tcPr>
            <w:tcW w:w="57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其他结果</w:t>
            </w:r>
          </w:p>
        </w:tc>
        <w:tc>
          <w:tcPr>
            <w:tcW w:w="57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尚未审结</w:t>
            </w:r>
          </w:p>
        </w:tc>
        <w:tc>
          <w:tcPr>
            <w:tcW w:w="57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总计</w:t>
            </w:r>
          </w:p>
        </w:tc>
        <w:tc>
          <w:tcPr>
            <w:tcW w:w="2835"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未经复议直接起诉</w:t>
            </w:r>
          </w:p>
        </w:tc>
        <w:tc>
          <w:tcPr>
            <w:tcW w:w="2835"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21"/>
                <w:szCs w:val="21"/>
              </w:rPr>
              <w:t>复议后起诉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57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结果维持</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结果纠正</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其他结果</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尚未审结</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总计</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结果维持</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结果纠正</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其他结果</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尚未审结</w:t>
            </w:r>
          </w:p>
        </w:tc>
        <w:tc>
          <w:tcPr>
            <w:tcW w:w="57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sz w:val="18"/>
                <w:szCs w:val="18"/>
              </w:rPr>
              <w:t>总计</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blCellSpacing w:w="0" w:type="dxa"/>
        </w:trPr>
        <w:tc>
          <w:tcPr>
            <w:tcW w:w="57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c>
          <w:tcPr>
            <w:tcW w:w="570" w:type="dxa"/>
            <w:tcBorders>
              <w:top w:val="nil"/>
              <w:left w:val="nil"/>
              <w:bottom w:val="single" w:color="000000" w:sz="6" w:space="0"/>
              <w:right w:val="single" w:color="000000" w:sz="6" w:space="0"/>
            </w:tcBorders>
            <w:shd w:val="clear" w:color="auto" w:fill="auto"/>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1"/>
                <w:szCs w:val="21"/>
              </w:rPr>
              <w:t>0</w:t>
            </w:r>
          </w:p>
        </w:tc>
      </w:tr>
    </w:tbl>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eastAsia" w:ascii="黑体" w:hAnsi="宋体" w:eastAsia="黑体" w:cs="黑体"/>
          <w:i w:val="0"/>
          <w:iCs w:val="0"/>
          <w:caps w:val="0"/>
          <w:color w:val="333333"/>
          <w:spacing w:val="0"/>
          <w:sz w:val="31"/>
          <w:szCs w:val="31"/>
          <w:shd w:val="clear" w:fill="FFFFFF"/>
        </w:rPr>
      </w:pPr>
      <w:r>
        <w:rPr>
          <w:rFonts w:hint="eastAsia" w:ascii="黑体" w:hAnsi="宋体" w:eastAsia="黑体" w:cs="黑体"/>
          <w:i w:val="0"/>
          <w:iCs w:val="0"/>
          <w:caps w:val="0"/>
          <w:color w:val="333333"/>
          <w:spacing w:val="0"/>
          <w:sz w:val="31"/>
          <w:szCs w:val="31"/>
          <w:shd w:val="clear" w:fill="FFFFFF"/>
        </w:rPr>
        <w:t>存在的主要问题及改进情况</w:t>
      </w:r>
    </w:p>
    <w:p>
      <w:pPr>
        <w:pStyle w:val="2"/>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Style w:val="5"/>
          <w:rFonts w:ascii="楷体" w:hAnsi="楷体" w:eastAsia="楷体" w:cs="楷体"/>
          <w:i w:val="0"/>
          <w:iCs w:val="0"/>
          <w:caps w:val="0"/>
          <w:color w:val="3D3D3D"/>
          <w:spacing w:val="0"/>
          <w:sz w:val="31"/>
          <w:szCs w:val="31"/>
          <w:shd w:val="clear" w:fill="FFFFFF"/>
        </w:rPr>
      </w:pPr>
      <w:r>
        <w:rPr>
          <w:rStyle w:val="5"/>
          <w:rFonts w:ascii="楷体" w:hAnsi="楷体" w:eastAsia="楷体" w:cs="楷体"/>
          <w:i w:val="0"/>
          <w:iCs w:val="0"/>
          <w:caps w:val="0"/>
          <w:color w:val="3D3D3D"/>
          <w:spacing w:val="0"/>
          <w:sz w:val="31"/>
          <w:szCs w:val="31"/>
          <w:shd w:val="clear" w:fill="FFFFFF"/>
        </w:rPr>
        <w:t>存在的</w:t>
      </w:r>
      <w:r>
        <w:rPr>
          <w:rStyle w:val="5"/>
          <w:rFonts w:hint="eastAsia" w:ascii="楷体" w:hAnsi="楷体" w:eastAsia="楷体" w:cs="楷体"/>
          <w:i w:val="0"/>
          <w:iCs w:val="0"/>
          <w:caps w:val="0"/>
          <w:color w:val="3D3D3D"/>
          <w:spacing w:val="0"/>
          <w:sz w:val="31"/>
          <w:szCs w:val="31"/>
          <w:shd w:val="clear" w:fill="FFFFFF"/>
          <w:lang w:val="en-US" w:eastAsia="zh-CN"/>
        </w:rPr>
        <w:t>主要</w:t>
      </w:r>
      <w:r>
        <w:rPr>
          <w:rStyle w:val="5"/>
          <w:rFonts w:ascii="楷体" w:hAnsi="楷体" w:eastAsia="楷体" w:cs="楷体"/>
          <w:i w:val="0"/>
          <w:iCs w:val="0"/>
          <w:caps w:val="0"/>
          <w:color w:val="3D3D3D"/>
          <w:spacing w:val="0"/>
          <w:sz w:val="31"/>
          <w:szCs w:val="31"/>
          <w:shd w:val="clear" w:fill="FFFFFF"/>
        </w:rPr>
        <w:t>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rPr>
        <w:t>2020年，我镇政务信息公开工作在上级的正确领导下，做了大量工作，</w:t>
      </w:r>
      <w:r>
        <w:rPr>
          <w:rFonts w:hint="eastAsia" w:ascii="仿宋" w:hAnsi="仿宋" w:eastAsia="仿宋" w:cs="仿宋"/>
          <w:i w:val="0"/>
          <w:iCs w:val="0"/>
          <w:caps w:val="0"/>
          <w:color w:val="auto"/>
          <w:spacing w:val="0"/>
          <w:sz w:val="32"/>
          <w:szCs w:val="32"/>
          <w:shd w:val="clear" w:fill="FFFFFF"/>
          <w:lang w:val="en-US" w:eastAsia="zh-CN"/>
        </w:rPr>
        <w:t>但还存在一些问题。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信息公开工作</w:t>
      </w:r>
      <w:r>
        <w:rPr>
          <w:rFonts w:hint="eastAsia" w:ascii="仿宋" w:hAnsi="仿宋" w:eastAsia="仿宋" w:cs="仿宋"/>
          <w:i w:val="0"/>
          <w:iCs w:val="0"/>
          <w:caps w:val="0"/>
          <w:color w:val="auto"/>
          <w:spacing w:val="0"/>
          <w:sz w:val="32"/>
          <w:szCs w:val="32"/>
          <w:shd w:val="clear" w:fill="FFFFFF"/>
          <w:lang w:val="en-US" w:eastAsia="zh-CN"/>
        </w:rPr>
        <w:t>人员</w:t>
      </w:r>
      <w:r>
        <w:rPr>
          <w:rFonts w:hint="eastAsia" w:ascii="仿宋" w:hAnsi="仿宋" w:eastAsia="仿宋" w:cs="仿宋"/>
          <w:i w:val="0"/>
          <w:iCs w:val="0"/>
          <w:caps w:val="0"/>
          <w:color w:val="auto"/>
          <w:spacing w:val="0"/>
          <w:sz w:val="32"/>
          <w:szCs w:val="32"/>
          <w:shd w:val="clear" w:fill="FFFFFF"/>
        </w:rPr>
        <w:t>能力还需加强</w:t>
      </w:r>
      <w:r>
        <w:rPr>
          <w:rFonts w:hint="eastAsia" w:ascii="仿宋" w:hAnsi="仿宋" w:eastAsia="仿宋" w:cs="仿宋"/>
          <w:i w:val="0"/>
          <w:iCs w:val="0"/>
          <w:caps w:val="0"/>
          <w:color w:val="auto"/>
          <w:spacing w:val="0"/>
          <w:sz w:val="32"/>
          <w:szCs w:val="32"/>
          <w:shd w:val="clear" w:fill="FFFFFF"/>
          <w:lang w:eastAsia="zh-CN"/>
        </w:rPr>
        <w:t>，</w:t>
      </w:r>
      <w:r>
        <w:rPr>
          <w:rFonts w:hint="eastAsia" w:ascii="仿宋" w:hAnsi="仿宋" w:eastAsia="仿宋" w:cs="仿宋"/>
          <w:i w:val="0"/>
          <w:iCs w:val="0"/>
          <w:caps w:val="0"/>
          <w:color w:val="auto"/>
          <w:spacing w:val="0"/>
          <w:sz w:val="32"/>
          <w:szCs w:val="32"/>
          <w:shd w:val="clear" w:fill="FFFFFF"/>
        </w:rPr>
        <w:t>专业化、理论化水平不高，一定程度上制约了政务公开工作的深入推进。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2.政府信息公开不全面，大部分以新闻动态类为主，各领域依然存在信息公开时效性不强、深度不够、质量不高、内容不全等问题。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22" w:firstLineChars="200"/>
        <w:jc w:val="both"/>
        <w:textAlignment w:val="auto"/>
        <w:rPr>
          <w:rFonts w:hint="default" w:ascii="微软雅黑" w:hAnsi="微软雅黑" w:eastAsia="楷体" w:cs="微软雅黑"/>
          <w:i w:val="0"/>
          <w:iCs w:val="0"/>
          <w:caps w:val="0"/>
          <w:color w:val="333333"/>
          <w:spacing w:val="0"/>
          <w:sz w:val="25"/>
          <w:szCs w:val="25"/>
          <w:lang w:val="en-US" w:eastAsia="zh-CN"/>
        </w:rPr>
      </w:pPr>
      <w:r>
        <w:rPr>
          <w:rStyle w:val="5"/>
          <w:rFonts w:hint="eastAsia" w:ascii="楷体" w:hAnsi="楷体" w:eastAsia="楷体" w:cs="楷体"/>
          <w:i w:val="0"/>
          <w:iCs w:val="0"/>
          <w:caps w:val="0"/>
          <w:color w:val="3D3D3D"/>
          <w:spacing w:val="0"/>
          <w:sz w:val="31"/>
          <w:szCs w:val="31"/>
          <w:shd w:val="clear" w:fill="FFFFFF"/>
        </w:rPr>
        <w:t>（二）</w:t>
      </w:r>
      <w:r>
        <w:rPr>
          <w:rStyle w:val="5"/>
          <w:rFonts w:hint="eastAsia" w:ascii="楷体" w:hAnsi="楷体" w:eastAsia="楷体" w:cs="楷体"/>
          <w:i w:val="0"/>
          <w:iCs w:val="0"/>
          <w:caps w:val="0"/>
          <w:color w:val="3D3D3D"/>
          <w:spacing w:val="0"/>
          <w:sz w:val="31"/>
          <w:szCs w:val="31"/>
          <w:shd w:val="clear" w:fill="FFFFFF"/>
          <w:lang w:val="en-US" w:eastAsia="zh-CN"/>
        </w:rPr>
        <w:t>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rPr>
      </w:pPr>
      <w:r>
        <w:rPr>
          <w:rFonts w:hint="eastAsia" w:ascii="仿宋" w:hAnsi="仿宋" w:eastAsia="仿宋" w:cs="仿宋"/>
          <w:i w:val="0"/>
          <w:iCs w:val="0"/>
          <w:caps w:val="0"/>
          <w:color w:val="auto"/>
          <w:spacing w:val="0"/>
          <w:sz w:val="32"/>
          <w:szCs w:val="32"/>
          <w:shd w:val="clear" w:fill="FFFFFF"/>
          <w:lang w:val="en-US" w:eastAsia="zh-CN"/>
        </w:rPr>
        <w:t>1.</w:t>
      </w:r>
      <w:r>
        <w:rPr>
          <w:rFonts w:hint="eastAsia" w:ascii="仿宋" w:hAnsi="仿宋" w:eastAsia="仿宋" w:cs="仿宋"/>
          <w:i w:val="0"/>
          <w:iCs w:val="0"/>
          <w:caps w:val="0"/>
          <w:color w:val="auto"/>
          <w:spacing w:val="0"/>
          <w:sz w:val="32"/>
          <w:szCs w:val="32"/>
          <w:shd w:val="clear" w:fill="FFFFFF"/>
        </w:rPr>
        <w:t>加强对信息公开工作人员的业务培训。增强工作人员职务公开意识，提高政府信息采集、编辑能力，努力提高政府信息公开水平。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 w:hAnsi="仿宋" w:eastAsia="仿宋" w:cs="仿宋"/>
          <w:i w:val="0"/>
          <w:iCs w:val="0"/>
          <w:caps w:val="0"/>
          <w:color w:val="auto"/>
          <w:spacing w:val="0"/>
          <w:sz w:val="32"/>
          <w:szCs w:val="32"/>
          <w:shd w:val="clear" w:fill="FFFFFF"/>
        </w:rPr>
      </w:pPr>
      <w:r>
        <w:rPr>
          <w:rFonts w:hint="eastAsia" w:ascii="仿宋" w:hAnsi="仿宋" w:eastAsia="仿宋" w:cs="仿宋"/>
          <w:i w:val="0"/>
          <w:iCs w:val="0"/>
          <w:caps w:val="0"/>
          <w:color w:val="auto"/>
          <w:spacing w:val="0"/>
          <w:sz w:val="32"/>
          <w:szCs w:val="32"/>
          <w:shd w:val="clear" w:fill="FFFFFF"/>
          <w:lang w:val="en-US" w:eastAsia="zh-CN"/>
        </w:rPr>
        <w:t>2.</w:t>
      </w:r>
      <w:r>
        <w:rPr>
          <w:rFonts w:hint="eastAsia" w:ascii="仿宋" w:hAnsi="仿宋" w:eastAsia="仿宋" w:cs="仿宋"/>
          <w:i w:val="0"/>
          <w:iCs w:val="0"/>
          <w:caps w:val="0"/>
          <w:color w:val="auto"/>
          <w:spacing w:val="0"/>
          <w:sz w:val="32"/>
          <w:szCs w:val="32"/>
          <w:shd w:val="clear" w:fill="FFFFFF"/>
        </w:rPr>
        <w:t>进一步落实好“五公开”。严格按照上级关于政务公开工作的要求，利用政府网站、政府信息公开平台，加大主动公开力度，推进“决策、执行、管理、服务、结果”全过程公开。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pPr>
      <w:r>
        <w:rPr>
          <w:rFonts w:hint="eastAsia" w:ascii="黑体" w:hAnsi="宋体" w:eastAsia="黑体" w:cs="黑体"/>
          <w:i w:val="0"/>
          <w:iCs w:val="0"/>
          <w:caps w:val="0"/>
          <w:color w:val="333333"/>
          <w:spacing w:val="0"/>
          <w:sz w:val="31"/>
          <w:szCs w:val="31"/>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color w:val="auto"/>
          <w:sz w:val="32"/>
          <w:szCs w:val="32"/>
        </w:rPr>
      </w:pPr>
      <w:r>
        <w:rPr>
          <w:rFonts w:hint="eastAsia" w:ascii="仿宋" w:hAnsi="仿宋" w:eastAsia="仿宋" w:cs="仿宋"/>
          <w:i w:val="0"/>
          <w:iCs w:val="0"/>
          <w:caps w:val="0"/>
          <w:color w:val="auto"/>
          <w:spacing w:val="0"/>
          <w:sz w:val="32"/>
          <w:szCs w:val="32"/>
          <w:shd w:val="clear" w:fill="FFFFFF"/>
        </w:rPr>
        <w:t>2020年度袁渡镇无其他需要报告的事项。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left="0" w:right="0" w:firstLine="480" w:firstLineChars="200"/>
        <w:jc w:val="both"/>
        <w:textAlignment w:val="auto"/>
      </w:pPr>
      <w:r>
        <w:rPr>
          <w:rFonts w:hint="eastAsia" w:ascii="宋体" w:hAnsi="宋体" w:eastAsia="宋体" w:cs="宋体"/>
          <w:i w:val="0"/>
          <w:iCs w:val="0"/>
          <w:caps w:val="0"/>
          <w:color w:val="333333"/>
          <w:spacing w:val="0"/>
          <w:sz w:val="24"/>
          <w:szCs w:val="24"/>
          <w:shd w:val="clear" w:fill="FFFFFF"/>
        </w:rPr>
        <w:t>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9DCC60"/>
    <w:multiLevelType w:val="singleLevel"/>
    <w:tmpl w:val="559DCC60"/>
    <w:lvl w:ilvl="0" w:tentative="0">
      <w:start w:val="1"/>
      <w:numFmt w:val="chineseCounting"/>
      <w:suff w:val="nothing"/>
      <w:lvlText w:val="（%1）"/>
      <w:lvlJc w:val="left"/>
      <w:rPr>
        <w:rFonts w:hint="eastAsia"/>
      </w:rPr>
    </w:lvl>
  </w:abstractNum>
  <w:abstractNum w:abstractNumId="1">
    <w:nsid w:val="5F3CDB40"/>
    <w:multiLevelType w:val="singleLevel"/>
    <w:tmpl w:val="5F3CDB40"/>
    <w:lvl w:ilvl="0" w:tentative="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0442D5"/>
    <w:rsid w:val="037C53CF"/>
    <w:rsid w:val="08960525"/>
    <w:rsid w:val="09BF7C73"/>
    <w:rsid w:val="0B6D41EE"/>
    <w:rsid w:val="11006303"/>
    <w:rsid w:val="11E0424C"/>
    <w:rsid w:val="1E6F5187"/>
    <w:rsid w:val="26CB7827"/>
    <w:rsid w:val="348C1B2D"/>
    <w:rsid w:val="39F73536"/>
    <w:rsid w:val="41D95B33"/>
    <w:rsid w:val="420442D5"/>
    <w:rsid w:val="45246601"/>
    <w:rsid w:val="534679C4"/>
    <w:rsid w:val="639F2380"/>
    <w:rsid w:val="658F5E36"/>
    <w:rsid w:val="6F772BCF"/>
    <w:rsid w:val="78586CF1"/>
    <w:rsid w:val="7E080F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2021-04-27T06:51:00Z</dcterms:created>
  <dc:creator>夏、小沫</dc:creator>
  <cp:lastModifiedBy>严俊奇</cp:lastModifiedBy>
  <dcterms:modified xsi:type="dcterms:W3CDTF">2021-04-29T10:05:38Z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CE8EEBF96F104979B2044AB27F652FD6</vt:lpwstr>
  </property>
</Properties>
</file>