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i w:val="0"/>
          <w:iCs w:val="0"/>
          <w:caps w:val="0"/>
          <w:color w:val="000000" w:themeColor="text1"/>
          <w:spacing w:val="0"/>
          <w:sz w:val="36"/>
          <w:szCs w:val="36"/>
          <w14:textFill>
            <w14:solidFill>
              <w14:schemeClr w14:val="tx1"/>
            </w14:solidFill>
          </w14:textFill>
        </w:rPr>
      </w:pPr>
      <w:r>
        <w:rPr>
          <w:rFonts w:hint="eastAsia" w:ascii="黑体" w:hAnsi="黑体" w:eastAsia="黑体" w:cs="黑体"/>
          <w:i w:val="0"/>
          <w:iCs w:val="0"/>
          <w:caps w:val="0"/>
          <w:color w:val="000000" w:themeColor="text1"/>
          <w:spacing w:val="0"/>
          <w:sz w:val="36"/>
          <w:szCs w:val="36"/>
          <w:shd w:val="clear" w:fill="FFFFFF"/>
          <w:lang w:eastAsia="zh-CN"/>
          <w14:textFill>
            <w14:solidFill>
              <w14:schemeClr w14:val="tx1"/>
            </w14:solidFill>
          </w14:textFill>
        </w:rPr>
        <w:t>桥东镇</w:t>
      </w:r>
      <w:r>
        <w:rPr>
          <w:rFonts w:hint="eastAsia" w:ascii="黑体" w:hAnsi="黑体" w:eastAsia="黑体" w:cs="黑体"/>
          <w:i w:val="0"/>
          <w:iCs w:val="0"/>
          <w:caps w:val="0"/>
          <w:color w:val="000000" w:themeColor="text1"/>
          <w:spacing w:val="0"/>
          <w:sz w:val="36"/>
          <w:szCs w:val="36"/>
          <w:shd w:val="clear" w:fill="FFFFFF"/>
          <w:lang w:val="en-US" w:eastAsia="zh-CN"/>
          <w14:textFill>
            <w14:solidFill>
              <w14:schemeClr w14:val="tx1"/>
            </w14:solidFill>
          </w14:textFill>
        </w:rPr>
        <w:t>2021年</w:t>
      </w:r>
      <w:r>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sz w:val="31"/>
          <w:szCs w:val="31"/>
          <w:lang w:val="en-US" w:eastAsia="zh-CN"/>
        </w:rPr>
      </w:pPr>
      <w:r>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Fonts w:hint="eastAsia" w:ascii="仿宋_GB2312" w:hAnsi="仿宋_GB2312" w:eastAsia="仿宋_GB2312" w:cs="仿宋_GB2312"/>
          <w:sz w:val="31"/>
          <w:szCs w:val="31"/>
          <w:lang w:val="en-US" w:eastAsia="zh-CN"/>
        </w:rPr>
        <w:t xml:space="preserve"> 本报告根据《中华人民共和国政府信息公开条例》（国务院令711号）《国务院办公厅政府信息与政务公开办公室关于政府信息公开工作年度报告有关事项的通知》（国办公开办函〔</w:t>
      </w:r>
      <w:r>
        <w:rPr>
          <w:rFonts w:hint="eastAsia" w:ascii="仿宋_GB2312" w:hAnsi="仿宋_GB2312" w:eastAsia="仿宋_GB2312" w:cs="仿宋_GB2312"/>
          <w:sz w:val="31"/>
          <w:szCs w:val="31"/>
          <w:lang w:val="en-US" w:eastAsia="zh-CN"/>
        </w:rPr>
        <w:t>2019〕</w:t>
      </w:r>
      <w:r>
        <w:rPr>
          <w:rFonts w:hint="eastAsia" w:ascii="仿宋_GB2312" w:hAnsi="仿宋_GB2312" w:eastAsia="仿宋_GB2312" w:cs="仿宋_GB2312"/>
          <w:sz w:val="31"/>
          <w:szCs w:val="31"/>
          <w:lang w:val="en-US" w:eastAsia="zh-CN"/>
        </w:rPr>
        <w:t>60号）等相关文件要求，汇总本单位在丰城市政府网站、政府信息公开平台数据，由桥东镇人民政府</w:t>
      </w:r>
      <w:bookmarkStart w:id="0" w:name="_GoBack"/>
      <w:bookmarkEnd w:id="0"/>
      <w:r>
        <w:rPr>
          <w:rFonts w:hint="eastAsia" w:ascii="仿宋_GB2312" w:hAnsi="仿宋_GB2312" w:eastAsia="仿宋_GB2312" w:cs="仿宋_GB2312"/>
          <w:sz w:val="31"/>
          <w:szCs w:val="31"/>
          <w:lang w:val="en-US" w:eastAsia="zh-CN"/>
        </w:rPr>
        <w:t>办公室编制，本年度报告中所列数据统计期限自2021年1月1日至2021年12月31日止，并通过丰城市人民政府门户网站中“政府信息公开年报”栏目（网址:http://www.jxfc.gov.cn）等平台向社会主动公开，如对本年报有疑问，请与桥东镇人民政府办公室联系（地址：江西省丰城市桥东镇人民政府3楼313，电话：0795-6512008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pP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一、总体情况</w:t>
      </w:r>
    </w:p>
    <w:p>
      <w:pPr>
        <w:pStyle w:val="2"/>
        <w:keepNext w:val="0"/>
        <w:keepLines w:val="0"/>
        <w:widowControl/>
        <w:suppressLineNumbers w:val="0"/>
        <w:spacing w:line="495" w:lineRule="atLeast"/>
        <w:ind w:left="0" w:firstLine="645"/>
        <w:jc w:val="both"/>
      </w:pPr>
      <w:r>
        <w:rPr>
          <w:rStyle w:val="6"/>
          <w:rFonts w:hint="eastAsia" w:ascii="仿宋_GB2312" w:hAnsi="仿宋_GB2312" w:eastAsia="仿宋_GB2312" w:cs="仿宋_GB2312"/>
          <w:sz w:val="31"/>
          <w:szCs w:val="31"/>
        </w:rPr>
        <w:t>1.主动公开情况：</w:t>
      </w:r>
      <w:r>
        <w:rPr>
          <w:rFonts w:hint="eastAsia" w:ascii="仿宋_GB2312" w:hAnsi="仿宋_GB2312" w:eastAsia="仿宋_GB2312" w:cs="仿宋_GB2312"/>
          <w:sz w:val="31"/>
          <w:szCs w:val="31"/>
        </w:rPr>
        <w:t>202</w:t>
      </w:r>
      <w:r>
        <w:rPr>
          <w:rFonts w:hint="eastAsia" w:ascii="仿宋_GB2312" w:hAnsi="仿宋_GB2312" w:eastAsia="仿宋_GB2312" w:cs="仿宋_GB2312"/>
          <w:sz w:val="31"/>
          <w:szCs w:val="31"/>
          <w:lang w:val="en-US" w:eastAsia="zh-CN"/>
        </w:rPr>
        <w:t>1</w:t>
      </w:r>
      <w:r>
        <w:rPr>
          <w:rFonts w:hint="eastAsia" w:ascii="仿宋_GB2312" w:hAnsi="仿宋_GB2312" w:eastAsia="仿宋_GB2312" w:cs="仿宋_GB2312"/>
          <w:sz w:val="31"/>
          <w:szCs w:val="31"/>
        </w:rPr>
        <w:t>年我镇</w:t>
      </w:r>
      <w:r>
        <w:rPr>
          <w:rFonts w:hint="eastAsia" w:ascii="仿宋_GB2312" w:hAnsi="仿宋_GB2312" w:eastAsia="仿宋_GB2312" w:cs="仿宋_GB2312"/>
          <w:sz w:val="31"/>
          <w:szCs w:val="31"/>
          <w:lang w:eastAsia="zh-CN"/>
        </w:rPr>
        <w:t>按</w:t>
      </w:r>
      <w:r>
        <w:rPr>
          <w:rFonts w:hint="eastAsia" w:ascii="仿宋_GB2312" w:hAnsi="仿宋_GB2312" w:eastAsia="仿宋_GB2312" w:cs="仿宋_GB2312"/>
          <w:sz w:val="31"/>
          <w:szCs w:val="31"/>
        </w:rPr>
        <w:t>照市委市政府统一部署，进一步贯彻落实《中华人民共和国政府信息公开条例》，结合我镇工作实际，扎实推进政府信息公开工作。202</w:t>
      </w:r>
      <w:r>
        <w:rPr>
          <w:rFonts w:hint="eastAsia" w:ascii="仿宋_GB2312" w:hAnsi="仿宋_GB2312" w:eastAsia="仿宋_GB2312" w:cs="仿宋_GB2312"/>
          <w:sz w:val="31"/>
          <w:szCs w:val="31"/>
          <w:lang w:val="en-US" w:eastAsia="zh-CN"/>
        </w:rPr>
        <w:t>1</w:t>
      </w:r>
      <w:r>
        <w:rPr>
          <w:rFonts w:hint="eastAsia" w:ascii="仿宋_GB2312" w:hAnsi="仿宋_GB2312" w:eastAsia="仿宋_GB2312" w:cs="仿宋_GB2312"/>
          <w:sz w:val="31"/>
          <w:szCs w:val="31"/>
        </w:rPr>
        <w:t>年我镇通过政府门户网站公开政府信息共</w:t>
      </w:r>
      <w:r>
        <w:rPr>
          <w:rFonts w:hint="eastAsia" w:ascii="仿宋_GB2312" w:hAnsi="仿宋_GB2312" w:eastAsia="仿宋_GB2312" w:cs="仿宋_GB2312"/>
          <w:sz w:val="31"/>
          <w:szCs w:val="31"/>
          <w:lang w:val="en-US" w:eastAsia="zh-CN"/>
        </w:rPr>
        <w:t>66</w:t>
      </w:r>
      <w:r>
        <w:rPr>
          <w:rFonts w:hint="eastAsia" w:ascii="仿宋_GB2312" w:hAnsi="仿宋_GB2312" w:eastAsia="仿宋_GB2312" w:cs="仿宋_GB2312"/>
          <w:sz w:val="31"/>
          <w:szCs w:val="31"/>
        </w:rPr>
        <w:t>条：公开指南</w:t>
      </w:r>
      <w:r>
        <w:rPr>
          <w:rFonts w:hint="eastAsia" w:ascii="仿宋_GB2312" w:hAnsi="仿宋_GB2312" w:eastAsia="仿宋_GB2312" w:cs="仿宋_GB2312"/>
          <w:sz w:val="31"/>
          <w:szCs w:val="31"/>
          <w:lang w:val="en-US" w:eastAsia="zh-CN"/>
        </w:rPr>
        <w:t>1</w:t>
      </w:r>
      <w:r>
        <w:rPr>
          <w:rFonts w:hint="eastAsia" w:ascii="仿宋_GB2312" w:hAnsi="仿宋_GB2312" w:eastAsia="仿宋_GB2312" w:cs="仿宋_GB2312"/>
          <w:sz w:val="31"/>
          <w:szCs w:val="31"/>
        </w:rPr>
        <w:t>条；工作动态</w:t>
      </w:r>
      <w:r>
        <w:rPr>
          <w:rFonts w:hint="eastAsia" w:ascii="仿宋_GB2312" w:hAnsi="仿宋_GB2312" w:eastAsia="仿宋_GB2312" w:cs="仿宋_GB2312"/>
          <w:sz w:val="31"/>
          <w:szCs w:val="31"/>
          <w:lang w:val="en-US" w:eastAsia="zh-CN"/>
        </w:rPr>
        <w:t>59</w:t>
      </w:r>
      <w:r>
        <w:rPr>
          <w:rFonts w:hint="eastAsia" w:ascii="仿宋_GB2312" w:hAnsi="仿宋_GB2312" w:eastAsia="仿宋_GB2312" w:cs="仿宋_GB2312"/>
          <w:sz w:val="31"/>
          <w:szCs w:val="31"/>
        </w:rPr>
        <w:t>条；机构概况</w:t>
      </w:r>
      <w:r>
        <w:rPr>
          <w:rFonts w:hint="eastAsia" w:eastAsia="仿宋_GB2312"/>
          <w:sz w:val="31"/>
          <w:szCs w:val="31"/>
          <w:lang w:val="en-US" w:eastAsia="zh-CN"/>
        </w:rPr>
        <w:t>1</w:t>
      </w:r>
      <w:r>
        <w:rPr>
          <w:rFonts w:hint="eastAsia" w:ascii="仿宋_GB2312" w:hAnsi="仿宋_GB2312" w:eastAsia="仿宋_GB2312" w:cs="仿宋_GB2312"/>
          <w:sz w:val="31"/>
          <w:szCs w:val="31"/>
        </w:rPr>
        <w:t>条；财政信息</w:t>
      </w:r>
      <w:r>
        <w:rPr>
          <w:rFonts w:hint="eastAsia" w:ascii="仿宋_GB2312" w:hAnsi="仿宋_GB2312" w:eastAsia="仿宋_GB2312" w:cs="仿宋_GB2312"/>
          <w:sz w:val="31"/>
          <w:szCs w:val="31"/>
          <w:lang w:val="en-US" w:eastAsia="zh-CN"/>
        </w:rPr>
        <w:t>2</w:t>
      </w:r>
      <w:r>
        <w:rPr>
          <w:rFonts w:hint="eastAsia" w:ascii="仿宋_GB2312" w:hAnsi="仿宋_GB2312" w:eastAsia="仿宋_GB2312" w:cs="仿宋_GB2312"/>
          <w:sz w:val="31"/>
          <w:szCs w:val="31"/>
        </w:rPr>
        <w:t>条；人事信息</w:t>
      </w:r>
      <w:r>
        <w:rPr>
          <w:rFonts w:hint="eastAsia" w:ascii="仿宋_GB2312" w:hAnsi="仿宋_GB2312" w:eastAsia="仿宋_GB2312" w:cs="仿宋_GB2312"/>
          <w:sz w:val="31"/>
          <w:szCs w:val="31"/>
          <w:lang w:val="en-US" w:eastAsia="zh-CN"/>
        </w:rPr>
        <w:t>2</w:t>
      </w:r>
      <w:r>
        <w:rPr>
          <w:rFonts w:hint="eastAsia" w:ascii="仿宋_GB2312" w:hAnsi="仿宋_GB2312" w:eastAsia="仿宋_GB2312" w:cs="仿宋_GB2312"/>
          <w:sz w:val="31"/>
          <w:szCs w:val="31"/>
        </w:rPr>
        <w:t>条；政府公开信息年报</w:t>
      </w:r>
      <w:r>
        <w:rPr>
          <w:rFonts w:hint="eastAsia" w:ascii="仿宋_GB2312" w:hAnsi="仿宋_GB2312" w:eastAsia="仿宋_GB2312" w:cs="仿宋_GB2312"/>
          <w:sz w:val="31"/>
          <w:szCs w:val="31"/>
          <w:lang w:val="en-US" w:eastAsia="zh-CN"/>
        </w:rPr>
        <w:t>1</w:t>
      </w:r>
      <w:r>
        <w:rPr>
          <w:rFonts w:hint="eastAsia" w:ascii="仿宋_GB2312" w:hAnsi="仿宋_GB2312" w:eastAsia="仿宋_GB2312" w:cs="仿宋_GB2312"/>
          <w:sz w:val="31"/>
          <w:szCs w:val="31"/>
        </w:rPr>
        <w:t>条。</w:t>
      </w:r>
    </w:p>
    <w:p>
      <w:pPr>
        <w:pStyle w:val="2"/>
        <w:keepNext w:val="0"/>
        <w:keepLines w:val="0"/>
        <w:widowControl/>
        <w:suppressLineNumbers w:val="0"/>
        <w:spacing w:line="495" w:lineRule="atLeast"/>
        <w:ind w:left="0" w:firstLine="645"/>
        <w:jc w:val="both"/>
        <w:rPr>
          <w:rFonts w:hint="eastAsia" w:eastAsia="仿宋_GB2312"/>
          <w:lang w:eastAsia="zh-CN"/>
        </w:rPr>
      </w:pPr>
      <w:r>
        <w:rPr>
          <w:rStyle w:val="6"/>
          <w:rFonts w:hint="eastAsia" w:ascii="仿宋_GB2312" w:hAnsi="仿宋_GB2312" w:eastAsia="仿宋_GB2312" w:cs="仿宋_GB2312"/>
          <w:sz w:val="31"/>
          <w:szCs w:val="31"/>
        </w:rPr>
        <w:t>2.依申请公开情况：</w:t>
      </w:r>
      <w:r>
        <w:rPr>
          <w:rFonts w:hint="eastAsia" w:ascii="仿宋_GB2312" w:hAnsi="仿宋_GB2312" w:eastAsia="仿宋_GB2312" w:cs="仿宋_GB2312"/>
          <w:sz w:val="31"/>
          <w:szCs w:val="31"/>
        </w:rPr>
        <w:t>全年共受理依申请公开</w:t>
      </w:r>
      <w:r>
        <w:rPr>
          <w:rFonts w:hint="eastAsia" w:ascii="仿宋_GB2312" w:hAnsi="仿宋_GB2312" w:eastAsia="仿宋_GB2312" w:cs="仿宋_GB2312"/>
          <w:sz w:val="31"/>
          <w:szCs w:val="31"/>
          <w:lang w:val="en-US" w:eastAsia="zh-CN"/>
        </w:rPr>
        <w:t>0</w:t>
      </w:r>
      <w:r>
        <w:rPr>
          <w:rFonts w:hint="eastAsia" w:ascii="仿宋_GB2312" w:hAnsi="仿宋_GB2312" w:eastAsia="仿宋_GB2312" w:cs="仿宋_GB2312"/>
          <w:sz w:val="31"/>
          <w:szCs w:val="31"/>
        </w:rPr>
        <w:t>件</w:t>
      </w:r>
      <w:r>
        <w:rPr>
          <w:rFonts w:hint="eastAsia" w:ascii="仿宋_GB2312" w:hAnsi="仿宋_GB2312" w:eastAsia="仿宋_GB2312" w:cs="仿宋_GB2312"/>
          <w:sz w:val="31"/>
          <w:szCs w:val="31"/>
          <w:lang w:eastAsia="zh-CN"/>
        </w:rPr>
        <w:t>。</w:t>
      </w:r>
    </w:p>
    <w:p>
      <w:pPr>
        <w:pStyle w:val="2"/>
        <w:keepNext w:val="0"/>
        <w:keepLines w:val="0"/>
        <w:widowControl/>
        <w:suppressLineNumbers w:val="0"/>
        <w:spacing w:line="495" w:lineRule="atLeast"/>
        <w:ind w:left="0" w:firstLine="555"/>
        <w:jc w:val="both"/>
      </w:pPr>
      <w:r>
        <w:rPr>
          <w:rStyle w:val="6"/>
          <w:rFonts w:hint="eastAsia" w:ascii="仿宋_GB2312" w:hAnsi="仿宋_GB2312" w:eastAsia="仿宋_GB2312" w:cs="仿宋_GB2312"/>
          <w:sz w:val="31"/>
          <w:szCs w:val="31"/>
        </w:rPr>
        <w:t> 3.政府信息管理情况：</w:t>
      </w:r>
      <w:r>
        <w:rPr>
          <w:rFonts w:hint="eastAsia" w:ascii="仿宋_GB2312" w:hAnsi="仿宋_GB2312" w:eastAsia="仿宋_GB2312" w:cs="仿宋_GB2312"/>
          <w:sz w:val="31"/>
          <w:szCs w:val="31"/>
        </w:rPr>
        <w:t>为高质量完成我镇政务公开各项工作，明确政府信息公开</w:t>
      </w:r>
      <w:r>
        <w:rPr>
          <w:rFonts w:hint="eastAsia" w:ascii="仿宋_GB2312" w:hAnsi="仿宋_GB2312" w:eastAsia="仿宋_GB2312" w:cs="仿宋_GB2312"/>
          <w:sz w:val="31"/>
          <w:szCs w:val="31"/>
          <w:lang w:eastAsia="zh-CN"/>
        </w:rPr>
        <w:t>以聂桐欣同志为责任</w:t>
      </w:r>
      <w:r>
        <w:rPr>
          <w:rFonts w:hint="eastAsia" w:ascii="仿宋_GB2312" w:hAnsi="仿宋_GB2312" w:eastAsia="仿宋_GB2312" w:cs="仿宋_GB2312"/>
          <w:sz w:val="31"/>
          <w:szCs w:val="31"/>
        </w:rPr>
        <w:t>领导、</w:t>
      </w:r>
      <w:r>
        <w:rPr>
          <w:rFonts w:hint="eastAsia" w:ascii="仿宋_GB2312" w:hAnsi="仿宋_GB2312" w:eastAsia="仿宋_GB2312" w:cs="仿宋_GB2312"/>
          <w:sz w:val="31"/>
          <w:szCs w:val="31"/>
          <w:lang w:eastAsia="zh-CN"/>
        </w:rPr>
        <w:t>熊子导、欧阳院兴同志为</w:t>
      </w:r>
      <w:r>
        <w:rPr>
          <w:rFonts w:hint="eastAsia" w:ascii="仿宋_GB2312" w:hAnsi="仿宋_GB2312" w:eastAsia="仿宋_GB2312" w:cs="仿宋_GB2312"/>
          <w:sz w:val="31"/>
          <w:szCs w:val="31"/>
        </w:rPr>
        <w:t>具体负责人，建立健全工作制度，压实责任，确保政府信息公开工作有序推进。全年共回应社会关切热点</w:t>
      </w:r>
      <w:r>
        <w:rPr>
          <w:rFonts w:hint="eastAsia" w:ascii="仿宋_GB2312" w:hAnsi="仿宋_GB2312" w:eastAsia="仿宋_GB2312" w:cs="仿宋_GB2312"/>
          <w:sz w:val="31"/>
          <w:szCs w:val="31"/>
          <w:lang w:val="en-US" w:eastAsia="zh-CN"/>
        </w:rPr>
        <w:t>204</w:t>
      </w:r>
      <w:r>
        <w:rPr>
          <w:rFonts w:hint="eastAsia" w:ascii="仿宋_GB2312" w:hAnsi="仿宋_GB2312" w:eastAsia="仿宋_GB2312" w:cs="仿宋_GB2312"/>
          <w:sz w:val="31"/>
          <w:szCs w:val="31"/>
        </w:rPr>
        <w:t>条，其中在“丰城网络问政”平台回复群众提问</w:t>
      </w:r>
      <w:r>
        <w:rPr>
          <w:rFonts w:hint="eastAsia" w:ascii="仿宋_GB2312" w:hAnsi="仿宋_GB2312" w:eastAsia="仿宋_GB2312" w:cs="仿宋_GB2312"/>
          <w:sz w:val="31"/>
          <w:szCs w:val="31"/>
          <w:lang w:val="en-US" w:eastAsia="zh-CN"/>
        </w:rPr>
        <w:t>0</w:t>
      </w:r>
      <w:r>
        <w:rPr>
          <w:rFonts w:hint="eastAsia" w:ascii="仿宋_GB2312" w:hAnsi="仿宋_GB2312" w:eastAsia="仿宋_GB2312" w:cs="仿宋_GB2312"/>
          <w:sz w:val="31"/>
          <w:szCs w:val="31"/>
        </w:rPr>
        <w:t>条，“12345”热线回复</w:t>
      </w:r>
      <w:r>
        <w:rPr>
          <w:rFonts w:hint="eastAsia" w:ascii="仿宋_GB2312" w:hAnsi="仿宋_GB2312" w:eastAsia="仿宋_GB2312" w:cs="仿宋_GB2312"/>
          <w:sz w:val="31"/>
          <w:szCs w:val="31"/>
          <w:lang w:val="en-US" w:eastAsia="zh-CN"/>
        </w:rPr>
        <w:t>204</w:t>
      </w:r>
      <w:r>
        <w:rPr>
          <w:rFonts w:hint="eastAsia" w:ascii="仿宋_GB2312" w:hAnsi="仿宋_GB2312" w:eastAsia="仿宋_GB2312" w:cs="仿宋_GB2312"/>
          <w:sz w:val="31"/>
          <w:szCs w:val="31"/>
        </w:rPr>
        <w:t>条。</w:t>
      </w:r>
    </w:p>
    <w:p>
      <w:pPr>
        <w:pStyle w:val="2"/>
        <w:keepNext w:val="0"/>
        <w:keepLines w:val="0"/>
        <w:widowControl/>
        <w:suppressLineNumbers w:val="0"/>
        <w:shd w:val="clear" w:fill="FFFFFF"/>
        <w:spacing w:line="495" w:lineRule="atLeast"/>
        <w:ind w:left="0" w:firstLine="645"/>
        <w:jc w:val="both"/>
      </w:pPr>
      <w:r>
        <w:rPr>
          <w:rStyle w:val="6"/>
          <w:rFonts w:hint="eastAsia" w:ascii="仿宋_GB2312" w:hAnsi="仿宋_GB2312" w:eastAsia="仿宋_GB2312" w:cs="仿宋_GB2312"/>
          <w:sz w:val="31"/>
          <w:szCs w:val="31"/>
          <w:shd w:val="clear" w:fill="FFFFFF"/>
        </w:rPr>
        <w:t>4.平台建设情况：</w:t>
      </w:r>
      <w:r>
        <w:rPr>
          <w:rFonts w:hint="eastAsia" w:ascii="仿宋_GB2312" w:hAnsi="仿宋_GB2312" w:eastAsia="仿宋_GB2312" w:cs="仿宋_GB2312"/>
          <w:sz w:val="31"/>
          <w:szCs w:val="31"/>
          <w:shd w:val="clear" w:fill="FFFFFF"/>
        </w:rPr>
        <w:t>线上线下齐步走，线上加强丰城市政府门户网站常规平台信息公开力度，</w:t>
      </w:r>
      <w:r>
        <w:rPr>
          <w:rFonts w:hint="eastAsia" w:ascii="仿宋_GB2312" w:hAnsi="仿宋_GB2312" w:eastAsia="仿宋_GB2312" w:cs="仿宋_GB2312"/>
          <w:sz w:val="31"/>
          <w:szCs w:val="31"/>
          <w:shd w:val="clear" w:fill="FFFFFF"/>
          <w:lang w:eastAsia="zh-CN"/>
        </w:rPr>
        <w:t>保证每周不间断更新，</w:t>
      </w:r>
      <w:r>
        <w:rPr>
          <w:rFonts w:hint="eastAsia" w:ascii="仿宋_GB2312" w:hAnsi="仿宋_GB2312" w:eastAsia="仿宋_GB2312" w:cs="仿宋_GB2312"/>
          <w:sz w:val="31"/>
          <w:szCs w:val="31"/>
          <w:shd w:val="clear" w:fill="FFFFFF"/>
        </w:rPr>
        <w:t>线下打造多样化信息公开渠道，在便民服务中心设置政务公开体验专区，配置一体机、电脑、专题宣传展板、书报架等，及时更新公开指南，进一步修订依申请公开登记、审核、答复等工作规范，大大提升了公众查询政府信息便利度。</w:t>
      </w:r>
    </w:p>
    <w:p>
      <w:pPr>
        <w:pStyle w:val="2"/>
        <w:keepNext w:val="0"/>
        <w:keepLines w:val="0"/>
        <w:widowControl/>
        <w:suppressLineNumbers w:val="0"/>
        <w:shd w:val="clear" w:fill="FFFFFF"/>
        <w:spacing w:line="495" w:lineRule="atLeast"/>
        <w:ind w:left="0" w:firstLine="375"/>
        <w:jc w:val="both"/>
      </w:pPr>
      <w:r>
        <w:rPr>
          <w:rStyle w:val="6"/>
          <w:rFonts w:hint="eastAsia" w:ascii="仿宋_GB2312" w:hAnsi="仿宋_GB2312" w:eastAsia="仿宋_GB2312" w:cs="仿宋_GB2312"/>
          <w:sz w:val="31"/>
          <w:szCs w:val="31"/>
          <w:shd w:val="clear" w:fill="FFFFFF"/>
        </w:rPr>
        <w:t> 5.监督保障情况：</w:t>
      </w:r>
      <w:r>
        <w:rPr>
          <w:rFonts w:hint="eastAsia" w:ascii="仿宋_GB2312" w:hAnsi="仿宋_GB2312" w:eastAsia="仿宋_GB2312" w:cs="仿宋_GB2312"/>
          <w:sz w:val="31"/>
          <w:szCs w:val="31"/>
          <w:shd w:val="clear" w:fill="FFFFFF"/>
        </w:rPr>
        <w:t>为适应新时代对政务公开需求，我镇配备1名专职</w:t>
      </w:r>
      <w:r>
        <w:rPr>
          <w:rFonts w:hint="eastAsia" w:ascii="仿宋_GB2312" w:hAnsi="仿宋_GB2312" w:eastAsia="仿宋_GB2312" w:cs="仿宋_GB2312"/>
          <w:sz w:val="31"/>
          <w:szCs w:val="31"/>
          <w:shd w:val="clear" w:fill="FFFFFF"/>
          <w:lang w:eastAsia="zh-CN"/>
        </w:rPr>
        <w:t>人员</w:t>
      </w:r>
      <w:r>
        <w:rPr>
          <w:rFonts w:hint="eastAsia" w:ascii="仿宋_GB2312" w:hAnsi="仿宋_GB2312" w:eastAsia="仿宋_GB2312" w:cs="仿宋_GB2312"/>
          <w:sz w:val="31"/>
          <w:szCs w:val="31"/>
          <w:shd w:val="clear" w:fill="FFFFFF"/>
        </w:rPr>
        <w:t>重点做好政务公开工作，同时将政务公开工作纳入了部门和个人的年终差异化考核，极大的推进了我镇政务公开工作的发展。</w:t>
      </w:r>
    </w:p>
    <w:p>
      <w:pPr>
        <w:pStyle w:val="2"/>
        <w:keepNext w:val="0"/>
        <w:keepLines w:val="0"/>
        <w:widowControl/>
        <w:suppressLineNumbers w:val="0"/>
        <w:shd w:val="clear" w:fill="FFFFFF"/>
        <w:spacing w:line="495" w:lineRule="atLeast"/>
        <w:ind w:left="0" w:firstLine="405"/>
      </w:pPr>
      <w:r>
        <w:rPr>
          <w:rFonts w:hint="eastAsia" w:ascii="仿宋_GB2312" w:hAnsi="仿宋_GB2312" w:eastAsia="仿宋_GB2312" w:cs="仿宋_GB2312"/>
          <w:sz w:val="31"/>
          <w:szCs w:val="31"/>
          <w:shd w:val="clear" w:fill="FFFFFF"/>
        </w:rPr>
        <w:t>202</w:t>
      </w:r>
      <w:r>
        <w:rPr>
          <w:rFonts w:hint="eastAsia" w:ascii="仿宋_GB2312" w:hAnsi="仿宋_GB2312" w:eastAsia="仿宋_GB2312" w:cs="仿宋_GB2312"/>
          <w:sz w:val="31"/>
          <w:szCs w:val="31"/>
          <w:shd w:val="clear" w:fill="FFFFFF"/>
          <w:lang w:val="en-US" w:eastAsia="zh-CN"/>
        </w:rPr>
        <w:t>1</w:t>
      </w:r>
      <w:r>
        <w:rPr>
          <w:rFonts w:hint="eastAsia" w:ascii="仿宋_GB2312" w:hAnsi="仿宋_GB2312" w:eastAsia="仿宋_GB2312" w:cs="仿宋_GB2312"/>
          <w:sz w:val="31"/>
          <w:szCs w:val="31"/>
          <w:shd w:val="clear" w:fill="FFFFFF"/>
        </w:rPr>
        <w:t>年我镇未发生政务公开责任追究情况。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7</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五、存在的主要问题及改进情况</w:t>
      </w:r>
    </w:p>
    <w:p>
      <w:pPr>
        <w:widowControl/>
        <w:shd w:val="clear" w:color="auto" w:fill="FFFFFF"/>
        <w:spacing w:line="500" w:lineRule="exact"/>
        <w:ind w:firstLine="404"/>
        <w:rPr>
          <w:rFonts w:hint="eastAsia" w:ascii="仿宋_GB2312" w:hAnsi="微软雅黑" w:eastAsia="仿宋_GB2312" w:cs="宋体"/>
          <w:color w:val="333333"/>
          <w:kern w:val="0"/>
          <w:sz w:val="31"/>
          <w:szCs w:val="31"/>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Fonts w:hint="eastAsia" w:ascii="仿宋_GB2312" w:hAnsi="微软雅黑" w:eastAsia="仿宋_GB2312" w:cs="宋体"/>
          <w:b/>
          <w:bCs/>
          <w:color w:val="333333"/>
          <w:kern w:val="0"/>
          <w:sz w:val="31"/>
          <w:szCs w:val="31"/>
        </w:rPr>
        <w:t>（一）存在的主要问题。</w:t>
      </w:r>
      <w:r>
        <w:rPr>
          <w:rFonts w:hint="eastAsia" w:ascii="仿宋_GB2312" w:hAnsi="微软雅黑" w:eastAsia="仿宋_GB2312" w:cs="宋体"/>
          <w:color w:val="333333"/>
          <w:kern w:val="0"/>
          <w:sz w:val="31"/>
          <w:szCs w:val="31"/>
        </w:rPr>
        <w:t>一是政务信息更新不够及时</w:t>
      </w:r>
      <w:r>
        <w:rPr>
          <w:rFonts w:hint="eastAsia" w:ascii="仿宋_GB2312" w:hAnsi="微软雅黑" w:eastAsia="仿宋_GB2312" w:cs="宋体"/>
          <w:color w:val="333333"/>
          <w:kern w:val="0"/>
          <w:sz w:val="31"/>
          <w:szCs w:val="31"/>
          <w:lang w:eastAsia="zh-CN"/>
        </w:rPr>
        <w:t>，消息滞后；</w:t>
      </w:r>
      <w:r>
        <w:rPr>
          <w:rFonts w:hint="eastAsia" w:ascii="仿宋_GB2312" w:hAnsi="微软雅黑" w:eastAsia="仿宋_GB2312" w:cs="宋体"/>
          <w:color w:val="333333"/>
          <w:kern w:val="0"/>
          <w:sz w:val="31"/>
          <w:szCs w:val="31"/>
        </w:rPr>
        <w:t>二是政务信息公开内容</w:t>
      </w:r>
      <w:r>
        <w:rPr>
          <w:rFonts w:hint="eastAsia" w:ascii="仿宋_GB2312" w:hAnsi="微软雅黑" w:eastAsia="仿宋_GB2312" w:cs="宋体"/>
          <w:color w:val="333333"/>
          <w:kern w:val="0"/>
          <w:sz w:val="31"/>
          <w:szCs w:val="31"/>
          <w:lang w:eastAsia="zh-CN"/>
        </w:rPr>
        <w:t>比较单一，比较多的是会议新闻；</w:t>
      </w:r>
      <w:r>
        <w:rPr>
          <w:rFonts w:hint="eastAsia" w:ascii="仿宋_GB2312" w:hAnsi="微软雅黑" w:eastAsia="仿宋_GB2312" w:cs="宋体"/>
          <w:color w:val="333333"/>
          <w:kern w:val="0"/>
          <w:sz w:val="31"/>
          <w:szCs w:val="31"/>
        </w:rPr>
        <w:t>三是工作机制有待进一步完善，不能及时收集</w:t>
      </w:r>
      <w:r>
        <w:rPr>
          <w:rFonts w:hint="eastAsia" w:ascii="仿宋_GB2312" w:hAnsi="微软雅黑" w:eastAsia="仿宋_GB2312" w:cs="宋体"/>
          <w:color w:val="333333"/>
          <w:kern w:val="0"/>
          <w:sz w:val="31"/>
          <w:szCs w:val="31"/>
          <w:lang w:eastAsia="zh-CN"/>
        </w:rPr>
        <w:t>镇所有业务线的</w:t>
      </w:r>
      <w:r>
        <w:rPr>
          <w:rFonts w:hint="eastAsia" w:ascii="仿宋_GB2312" w:hAnsi="微软雅黑" w:eastAsia="仿宋_GB2312" w:cs="宋体"/>
          <w:color w:val="333333"/>
          <w:kern w:val="0"/>
          <w:sz w:val="31"/>
          <w:szCs w:val="31"/>
        </w:rPr>
        <w:t>公开信息；四是政府信息公开工作专职人员少，队伍建设有待加强。</w:t>
      </w:r>
    </w:p>
    <w:p>
      <w:pPr>
        <w:widowControl/>
        <w:shd w:val="clear" w:color="auto" w:fill="FFFFFF"/>
        <w:spacing w:line="500" w:lineRule="exact"/>
        <w:ind w:firstLine="404"/>
        <w:rPr>
          <w:rFonts w:hint="eastAsia" w:ascii="仿宋_GB2312" w:hAnsi="微软雅黑" w:eastAsia="仿宋_GB2312" w:cs="宋体"/>
          <w:color w:val="333333"/>
          <w:kern w:val="0"/>
          <w:sz w:val="31"/>
          <w:szCs w:val="31"/>
        </w:rPr>
      </w:pPr>
      <w:r>
        <w:rPr>
          <w:rFonts w:hint="eastAsia" w:ascii="仿宋_GB2312" w:hAnsi="微软雅黑" w:eastAsia="仿宋_GB2312" w:cs="宋体"/>
          <w:b/>
          <w:bCs/>
          <w:color w:val="333333"/>
          <w:kern w:val="0"/>
          <w:sz w:val="31"/>
          <w:szCs w:val="31"/>
        </w:rPr>
        <w:t>（二）改进情况。</w:t>
      </w:r>
      <w:r>
        <w:rPr>
          <w:rFonts w:hint="eastAsia" w:ascii="仿宋_GB2312" w:hAnsi="微软雅黑" w:eastAsia="仿宋_GB2312" w:cs="宋体"/>
          <w:color w:val="333333"/>
          <w:kern w:val="0"/>
          <w:sz w:val="31"/>
          <w:szCs w:val="31"/>
        </w:rPr>
        <w:t>今后，我镇将继续认真贯彻落实政府信息公开工作要求，进一步加强组织领导，狠抓政府信息公开工作。一是提高思想认识，规范管理，完善工作机制，进一步提升政府信息公开工作能力</w:t>
      </w:r>
      <w:r>
        <w:rPr>
          <w:rFonts w:hint="eastAsia" w:ascii="仿宋_GB2312" w:hAnsi="微软雅黑" w:eastAsia="仿宋_GB2312" w:cs="宋体"/>
          <w:color w:val="333333"/>
          <w:kern w:val="0"/>
          <w:sz w:val="31"/>
          <w:szCs w:val="31"/>
          <w:lang w:eastAsia="zh-CN"/>
        </w:rPr>
        <w:t>，加强政务互动</w:t>
      </w:r>
      <w:r>
        <w:rPr>
          <w:rFonts w:hint="eastAsia" w:ascii="仿宋_GB2312" w:hAnsi="微软雅黑" w:eastAsia="仿宋_GB2312" w:cs="宋体"/>
          <w:color w:val="333333"/>
          <w:kern w:val="0"/>
          <w:sz w:val="31"/>
          <w:szCs w:val="31"/>
        </w:rPr>
        <w:t>；二是以社会、群众需求为导向，深化政府信息公开内容，完善信息支撑体系；三是加强工作机构和队伍建设，加强专职工作人员建设和培训，为政府信息公开工作提供组织</w:t>
      </w:r>
      <w:r>
        <w:rPr>
          <w:rFonts w:hint="eastAsia" w:ascii="仿宋_GB2312" w:hAnsi="微软雅黑" w:eastAsia="仿宋_GB2312" w:cs="宋体"/>
          <w:color w:val="333333"/>
          <w:kern w:val="0"/>
          <w:sz w:val="31"/>
          <w:szCs w:val="31"/>
          <w:lang w:eastAsia="zh-CN"/>
        </w:rPr>
        <w:t>保障</w:t>
      </w:r>
      <w:r>
        <w:rPr>
          <w:rFonts w:hint="eastAsia" w:ascii="仿宋_GB2312" w:hAnsi="微软雅黑" w:eastAsia="仿宋_GB2312" w:cs="宋体"/>
          <w:color w:val="333333"/>
          <w:kern w:val="0"/>
          <w:sz w:val="31"/>
          <w:szCs w:val="31"/>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　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微软雅黑" w:hAnsi="微软雅黑" w:eastAsia="微软雅黑" w:cs="微软雅黑"/>
          <w:b w:val="0"/>
          <w:bCs/>
          <w:i w:val="0"/>
          <w:iCs w:val="0"/>
          <w:caps w:val="0"/>
          <w:color w:val="000000" w:themeColor="text1"/>
          <w:spacing w:val="0"/>
          <w:sz w:val="28"/>
          <w:szCs w:val="28"/>
          <w:lang w:val="en-US" w:eastAsia="zh-CN"/>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Fonts w:hint="eastAsia" w:ascii="仿宋_GB2312" w:hAnsi="微软雅黑" w:eastAsia="仿宋_GB2312" w:cs="宋体"/>
          <w:color w:val="333333"/>
          <w:kern w:val="0"/>
          <w:sz w:val="32"/>
          <w:szCs w:val="32"/>
          <w:lang w:val="en-US" w:eastAsia="zh-CN" w:bidi="ar-SA"/>
        </w:rPr>
        <w:t>　</w:t>
      </w:r>
      <w:r>
        <w:rPr>
          <w:rFonts w:hint="eastAsia" w:ascii="仿宋_GB2312" w:hAnsi="微软雅黑" w:eastAsia="仿宋_GB2312" w:cs="宋体"/>
          <w:color w:val="333333"/>
          <w:kern w:val="0"/>
          <w:sz w:val="31"/>
          <w:szCs w:val="31"/>
          <w:lang w:val="en-US" w:eastAsia="zh-CN" w:bidi="ar-SA"/>
        </w:rPr>
        <w:t>无</w:t>
      </w:r>
    </w:p>
    <w:p>
      <w:pPr>
        <w:keepNext w:val="0"/>
        <w:keepLines w:val="0"/>
        <w:pageBreakBefore w:val="0"/>
        <w:kinsoku/>
        <w:wordWrap/>
        <w:overflowPunct/>
        <w:topLinePunct w:val="0"/>
        <w:autoSpaceDE/>
        <w:autoSpaceDN/>
        <w:bidi w:val="0"/>
        <w:adjustRightInd/>
        <w:snapToGrid/>
        <w:spacing w:line="600" w:lineRule="exact"/>
        <w:textAlignment w:val="auto"/>
        <w:rPr>
          <w:b w:val="0"/>
          <w:bCs/>
          <w:color w:val="000000" w:themeColor="text1"/>
          <w:sz w:val="28"/>
          <w:szCs w:val="28"/>
          <w14:textFill>
            <w14:solidFill>
              <w14:schemeClr w14:val="tx1"/>
            </w14:solidFill>
          </w14:textFill>
        </w:rPr>
      </w:pPr>
    </w:p>
    <w:p/>
    <w:p/>
    <w:p/>
    <w:p>
      <w:pPr>
        <w:widowControl/>
        <w:shd w:val="clear" w:color="auto" w:fill="FFFFFF"/>
        <w:wordWrap w:val="0"/>
        <w:spacing w:line="500" w:lineRule="exact"/>
        <w:ind w:firstLine="404"/>
        <w:jc w:val="right"/>
        <w:rPr>
          <w:rFonts w:hint="default" w:ascii="仿宋_GB2312" w:hAnsi="微软雅黑" w:eastAsia="仿宋_GB2312" w:cs="宋体"/>
          <w:color w:val="333333"/>
          <w:kern w:val="0"/>
          <w:sz w:val="31"/>
          <w:szCs w:val="31"/>
          <w:lang w:val="en-US" w:eastAsia="zh-CN"/>
        </w:rPr>
      </w:pPr>
      <w:r>
        <w:rPr>
          <w:rFonts w:hint="eastAsia" w:ascii="仿宋_GB2312" w:hAnsi="微软雅黑" w:eastAsia="仿宋_GB2312" w:cs="宋体"/>
          <w:color w:val="333333"/>
          <w:kern w:val="0"/>
          <w:sz w:val="31"/>
          <w:szCs w:val="31"/>
          <w:lang w:eastAsia="zh-CN"/>
        </w:rPr>
        <w:t>桥东镇人民政府</w:t>
      </w:r>
      <w:r>
        <w:rPr>
          <w:rFonts w:hint="eastAsia" w:ascii="仿宋_GB2312" w:hAnsi="微软雅黑" w:eastAsia="仿宋_GB2312" w:cs="宋体"/>
          <w:color w:val="333333"/>
          <w:kern w:val="0"/>
          <w:sz w:val="31"/>
          <w:szCs w:val="31"/>
          <w:lang w:val="en-US" w:eastAsia="zh-CN"/>
        </w:rPr>
        <w:t xml:space="preserve">    </w:t>
      </w:r>
    </w:p>
    <w:p>
      <w:pPr>
        <w:widowControl/>
        <w:shd w:val="clear" w:color="auto" w:fill="FFFFFF"/>
        <w:wordWrap w:val="0"/>
        <w:spacing w:line="500" w:lineRule="exact"/>
        <w:ind w:firstLine="404"/>
        <w:jc w:val="right"/>
        <w:rPr>
          <w:rFonts w:hint="default" w:ascii="仿宋_GB2312" w:hAnsi="微软雅黑" w:eastAsia="仿宋_GB2312" w:cs="宋体"/>
          <w:color w:val="333333"/>
          <w:kern w:val="0"/>
          <w:sz w:val="31"/>
          <w:szCs w:val="31"/>
          <w:lang w:val="en-US" w:eastAsia="zh-CN"/>
        </w:rPr>
      </w:pPr>
      <w:r>
        <w:rPr>
          <w:rFonts w:hint="eastAsia" w:ascii="仿宋_GB2312" w:hAnsi="微软雅黑" w:eastAsia="仿宋_GB2312" w:cs="宋体"/>
          <w:color w:val="333333"/>
          <w:kern w:val="0"/>
          <w:sz w:val="31"/>
          <w:szCs w:val="31"/>
          <w:lang w:val="en-US" w:eastAsia="zh-CN"/>
        </w:rPr>
        <w:t xml:space="preserve">  2022年1月19日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F2212"/>
    <w:rsid w:val="026659F0"/>
    <w:rsid w:val="03190CB5"/>
    <w:rsid w:val="046441B2"/>
    <w:rsid w:val="052A4591"/>
    <w:rsid w:val="069537D8"/>
    <w:rsid w:val="079E79DA"/>
    <w:rsid w:val="0F586B9D"/>
    <w:rsid w:val="0F7554C5"/>
    <w:rsid w:val="11961312"/>
    <w:rsid w:val="13941A70"/>
    <w:rsid w:val="15BF56EC"/>
    <w:rsid w:val="164E660E"/>
    <w:rsid w:val="166C4BA7"/>
    <w:rsid w:val="189C1D14"/>
    <w:rsid w:val="1A116732"/>
    <w:rsid w:val="1A18361C"/>
    <w:rsid w:val="1C245F33"/>
    <w:rsid w:val="201A7379"/>
    <w:rsid w:val="20BB4EC2"/>
    <w:rsid w:val="215A276C"/>
    <w:rsid w:val="221A5552"/>
    <w:rsid w:val="22232F82"/>
    <w:rsid w:val="24FB6014"/>
    <w:rsid w:val="25C96113"/>
    <w:rsid w:val="25D809D7"/>
    <w:rsid w:val="283F006B"/>
    <w:rsid w:val="29687B18"/>
    <w:rsid w:val="29D86924"/>
    <w:rsid w:val="2AA82658"/>
    <w:rsid w:val="2ACE7C9B"/>
    <w:rsid w:val="2CC3566A"/>
    <w:rsid w:val="2D352EF4"/>
    <w:rsid w:val="2E3D144C"/>
    <w:rsid w:val="2F2B1BEC"/>
    <w:rsid w:val="31237C6B"/>
    <w:rsid w:val="3276317E"/>
    <w:rsid w:val="3314385F"/>
    <w:rsid w:val="35C0308E"/>
    <w:rsid w:val="36981915"/>
    <w:rsid w:val="38C43E25"/>
    <w:rsid w:val="39AE02CA"/>
    <w:rsid w:val="3A3A0F35"/>
    <w:rsid w:val="3BCD6245"/>
    <w:rsid w:val="4224695E"/>
    <w:rsid w:val="42AD6748"/>
    <w:rsid w:val="44FD328B"/>
    <w:rsid w:val="47482EE3"/>
    <w:rsid w:val="481714CD"/>
    <w:rsid w:val="4E04568A"/>
    <w:rsid w:val="4E787A3E"/>
    <w:rsid w:val="4E8642F1"/>
    <w:rsid w:val="4F822D0B"/>
    <w:rsid w:val="50AD3DB7"/>
    <w:rsid w:val="52493BA6"/>
    <w:rsid w:val="525B35E6"/>
    <w:rsid w:val="560A5808"/>
    <w:rsid w:val="57E20A56"/>
    <w:rsid w:val="58A9755A"/>
    <w:rsid w:val="58D36385"/>
    <w:rsid w:val="58DE5456"/>
    <w:rsid w:val="590155D4"/>
    <w:rsid w:val="5AA958C1"/>
    <w:rsid w:val="5C451348"/>
    <w:rsid w:val="61D20473"/>
    <w:rsid w:val="61EB2991"/>
    <w:rsid w:val="639E47F1"/>
    <w:rsid w:val="64632CB3"/>
    <w:rsid w:val="666239BA"/>
    <w:rsid w:val="699A6B6B"/>
    <w:rsid w:val="6B1E67AE"/>
    <w:rsid w:val="6B286BB8"/>
    <w:rsid w:val="6BEC17E0"/>
    <w:rsid w:val="6C8710F5"/>
    <w:rsid w:val="6D390A55"/>
    <w:rsid w:val="6FAC19B2"/>
    <w:rsid w:val="72C12F64"/>
    <w:rsid w:val="73102258"/>
    <w:rsid w:val="73AE2A76"/>
    <w:rsid w:val="745B5755"/>
    <w:rsid w:val="77F43EF6"/>
    <w:rsid w:val="79647234"/>
    <w:rsid w:val="79D24B12"/>
    <w:rsid w:val="7A505D26"/>
    <w:rsid w:val="7BB320C9"/>
    <w:rsid w:val="7BE35E80"/>
    <w:rsid w:val="7BEB1AB4"/>
    <w:rsid w:val="7CC61BD9"/>
    <w:rsid w:val="7D761851"/>
    <w:rsid w:val="7F180BAA"/>
    <w:rsid w:val="7F517E80"/>
    <w:rsid w:val="7F6C6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OYYX</cp:lastModifiedBy>
  <dcterms:modified xsi:type="dcterms:W3CDTF">2022-01-19T08:30:44Z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0D65A576F9914061BEC094DCFA735CD8</vt:lpwstr>
  </property>
</Properties>
</file>