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CD" w:rsidRPr="00BE41CD" w:rsidRDefault="00BE41CD" w:rsidP="00BE41C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E41CD">
        <w:rPr>
          <w:rFonts w:ascii="宋体" w:eastAsia="宋体" w:hAnsi="宋体" w:cs="宋体" w:hint="eastAsia"/>
          <w:b/>
          <w:bCs/>
          <w:kern w:val="0"/>
          <w:sz w:val="36"/>
          <w:szCs w:val="36"/>
          <w:bdr w:val="none" w:sz="0" w:space="0" w:color="auto" w:frame="1"/>
        </w:rPr>
        <w:t>上塘镇2020年政府信息公开工作年度报告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ind w:firstLine="525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E41CD">
        <w:rPr>
          <w:rFonts w:ascii="MS Gothic" w:eastAsia="MS Gothic" w:hAnsi="MS Gothic" w:cs="MS Gothic" w:hint="eastAsia"/>
          <w:color w:val="333333"/>
          <w:kern w:val="0"/>
          <w:sz w:val="26"/>
          <w:szCs w:val="26"/>
          <w:bdr w:val="none" w:sz="0" w:space="0" w:color="auto" w:frame="1"/>
        </w:rPr>
        <w:t>​</w:t>
      </w: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2020</w:t>
      </w: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年，上塘镇根据《中华人民共和国政府信息公开条例》，结合我镇工作实际，及时、准确地向社会公开政府信息，保障公民知情权，参与权和监督权。本报告中所列数据的统计期限自2020年1月1日至2020年12月31日止。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ind w:left="60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黑体" w:eastAsia="黑体" w:hAnsi="黑体" w:cs="宋体" w:hint="eastAsia"/>
          <w:color w:val="000000"/>
          <w:kern w:val="0"/>
          <w:sz w:val="29"/>
          <w:szCs w:val="29"/>
          <w:bdr w:val="none" w:sz="0" w:space="0" w:color="auto" w:frame="1"/>
        </w:rPr>
        <w:t>一、总体情况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ind w:firstLine="52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（一）政府信息管理。为确保政务公开各项工作落到实处，我镇形成了以党政办牵头，镇各部门积极配合的机制，将全镇的工作动态、法规文件、行政许可、政策解读、重大项目建设、决策预公开等信息汇集党政办，并按时统一由党政办公开在市政府信息公开平台。确保公开内容的及时性和准确无误，保障群众的知情权和参与权。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ind w:firstLine="52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（二）公开信息情况。一年来，我镇主动公开政府信息</w:t>
      </w: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208</w:t>
      </w: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条，其中政府门户网站</w:t>
      </w: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108</w:t>
      </w: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条、网络问政平台</w:t>
      </w: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102</w:t>
      </w: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条；解决网络问政</w:t>
      </w: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15</w:t>
      </w: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条，受理过</w:t>
      </w: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1</w:t>
      </w: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起依申请公开政府信息，未向公民、法人和其他组织收取任何与政府信息公开工作相关的费用；未收到有关政府信息公开工作的举报、投诉、行政复议或行政诉讼。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ind w:firstLine="52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（三）平台建设情况。积极配合市级平台优化工作，完善各项信息公布。在镇便民服务中心设置政务公开体验专区，统一配置一体机、电脑、专题宣传展板、书报架等，及时更新公开指南、完善主动公开目录，进一步修订依申请公开登记、审核、答复等工作规范，</w:t>
      </w: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大大提升了公众查询政府信息便利度。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ind w:firstLine="52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lastRenderedPageBreak/>
        <w:t>（四）监督保障情况。为适应新时代对政务公开需求，我镇配备</w:t>
      </w: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1</w:t>
      </w: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名专职和</w:t>
      </w: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1</w:t>
      </w: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名兼职人员重点做好政务公开工作，形成了镇主要负责人、分管负责人和专职人员三级联动，确保责任压实到位、有人管事、有人干事。同时将政务公开（信息公开）工作纳入了部门和个人的年终差异化考核，极大的推进了我镇政务公开工作的发展。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ind w:firstLine="55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Calibri" w:eastAsia="微软雅黑" w:hAnsi="Calibri" w:cs="宋体"/>
          <w:color w:val="333333"/>
          <w:kern w:val="0"/>
          <w:sz w:val="26"/>
          <w:szCs w:val="26"/>
          <w:bdr w:val="none" w:sz="0" w:space="0" w:color="auto" w:frame="1"/>
        </w:rPr>
        <w:t>2020</w:t>
      </w: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年我镇在市政务公开工作考核中取得了良好成绩，接受各单位和群众的社会监督、社会评议，社会群众对我镇信息公开评议结果较好。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ind w:firstLine="55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Calibri" w:eastAsia="微软雅黑" w:hAnsi="Calibri" w:cs="宋体"/>
          <w:color w:val="333333"/>
          <w:kern w:val="0"/>
          <w:sz w:val="26"/>
          <w:szCs w:val="26"/>
          <w:bdr w:val="none" w:sz="0" w:space="0" w:color="auto" w:frame="1"/>
        </w:rPr>
        <w:t>2020</w:t>
      </w: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年我镇未发生政务公开责任追究情况。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黑体" w:eastAsia="黑体" w:hAnsi="黑体" w:cs="宋体" w:hint="eastAsia"/>
          <w:color w:val="333333"/>
          <w:kern w:val="0"/>
          <w:sz w:val="29"/>
          <w:szCs w:val="29"/>
          <w:bdr w:val="none" w:sz="0" w:space="0" w:color="auto" w:frame="1"/>
        </w:rPr>
        <w:t>二、主动公开政府信息情况</w:t>
      </w:r>
    </w:p>
    <w:tbl>
      <w:tblPr>
        <w:tblW w:w="85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5"/>
        <w:gridCol w:w="1815"/>
        <w:gridCol w:w="2130"/>
        <w:gridCol w:w="2130"/>
      </w:tblGrid>
      <w:tr w:rsidR="00BE41CD" w:rsidRPr="00BE41CD" w:rsidTr="00BE41CD">
        <w:trPr>
          <w:trHeight w:val="495"/>
        </w:trPr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第二十条第（一）项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信息内容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本年新制作数量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本年新公开数量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对外公开总数量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  <w:t>0</w:t>
            </w:r>
          </w:p>
        </w:tc>
      </w:tr>
      <w:tr w:rsidR="00BE41CD" w:rsidRPr="00BE41CD" w:rsidTr="00BE41CD">
        <w:trPr>
          <w:trHeight w:val="495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第二十条第（五）项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信息内容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上一年项目数量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本年增</w:t>
            </w: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/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处理决定数量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</w:tr>
      <w:tr w:rsidR="00BE41CD" w:rsidRPr="00BE41CD" w:rsidTr="00BE41CD">
        <w:trPr>
          <w:trHeight w:val="495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第二十六条第（六）项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信息内容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上一年项目数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lastRenderedPageBreak/>
              <w:t>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lastRenderedPageBreak/>
              <w:t>本年增</w:t>
            </w: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/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处理决定数量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lastRenderedPageBreak/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</w:tr>
      <w:tr w:rsidR="00BE41CD" w:rsidRPr="00BE41CD" w:rsidTr="00BE41CD">
        <w:trPr>
          <w:trHeight w:val="495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第二十条第（八）项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信息内容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上一年项目数量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本年增</w:t>
            </w: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/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行政事业性收费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</w:tr>
      <w:tr w:rsidR="00BE41CD" w:rsidRPr="00BE41CD" w:rsidTr="00BE41CD">
        <w:trPr>
          <w:trHeight w:val="495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第二十条第（九）项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信息内容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采购项目数量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采购总金额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BE41CD" w:rsidRPr="00BE41CD" w:rsidTr="00BE41CD">
        <w:trPr>
          <w:trHeight w:val="495"/>
        </w:trPr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政府集中采购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276000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</w:tbl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MS Gothic" w:eastAsia="MS Gothic" w:hAnsi="MS Gothic" w:cs="MS Gothic" w:hint="eastAsia"/>
          <w:color w:val="333333"/>
          <w:kern w:val="0"/>
          <w:sz w:val="26"/>
          <w:szCs w:val="26"/>
        </w:rPr>
        <w:t>​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 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 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黑体" w:eastAsia="黑体" w:hAnsi="黑体" w:cs="宋体" w:hint="eastAsia"/>
          <w:color w:val="333333"/>
          <w:kern w:val="0"/>
          <w:sz w:val="29"/>
          <w:szCs w:val="29"/>
          <w:bdr w:val="none" w:sz="0" w:space="0" w:color="auto" w:frame="1"/>
        </w:rPr>
        <w:t>三、收到和处理政府信息公开申请情况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750"/>
        <w:gridCol w:w="2687"/>
        <w:gridCol w:w="897"/>
        <w:gridCol w:w="599"/>
        <w:gridCol w:w="778"/>
        <w:gridCol w:w="778"/>
        <w:gridCol w:w="778"/>
        <w:gridCol w:w="778"/>
        <w:gridCol w:w="778"/>
      </w:tblGrid>
      <w:tr w:rsidR="00BE41CD" w:rsidRPr="00BE41CD" w:rsidTr="00BE41CD">
        <w:trPr>
          <w:trHeight w:val="450"/>
        </w:trPr>
        <w:tc>
          <w:tcPr>
            <w:tcW w:w="40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申请人情况</w:t>
            </w:r>
          </w:p>
        </w:tc>
      </w:tr>
      <w:tr w:rsidR="00BE41CD" w:rsidRPr="00BE41CD" w:rsidTr="00BE41CD">
        <w:trPr>
          <w:trHeight w:val="28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自然人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法人或其他组织</w:t>
            </w:r>
          </w:p>
        </w:tc>
      </w:tr>
      <w:tr w:rsidR="00BE41CD" w:rsidRPr="00BE41CD" w:rsidTr="00BE41CD">
        <w:trPr>
          <w:trHeight w:val="12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商业</w:t>
            </w:r>
          </w:p>
          <w:p w:rsidR="00BE41CD" w:rsidRPr="00BE41CD" w:rsidRDefault="00BE41CD" w:rsidP="00BE41CD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企业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科研</w:t>
            </w:r>
          </w:p>
          <w:p w:rsidR="00BE41CD" w:rsidRPr="00BE41CD" w:rsidRDefault="00BE41CD" w:rsidP="00BE41CD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机构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社会公益组织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法律服务机构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其他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总计</w:t>
            </w:r>
          </w:p>
        </w:tc>
      </w:tr>
      <w:tr w:rsidR="00BE41CD" w:rsidRPr="00BE41CD" w:rsidTr="00BE41CD">
        <w:trPr>
          <w:trHeight w:val="630"/>
        </w:trPr>
        <w:tc>
          <w:tcPr>
            <w:tcW w:w="40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一、本年新收政府信息公开申请数量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BE41CD" w:rsidRPr="00BE41CD" w:rsidTr="00BE41CD">
        <w:trPr>
          <w:trHeight w:val="630"/>
        </w:trPr>
        <w:tc>
          <w:tcPr>
            <w:tcW w:w="40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二、上年结转政府信息公开申请数量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20"/>
        </w:trPr>
        <w:tc>
          <w:tcPr>
            <w:tcW w:w="6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（一）予以公开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BE41CD" w:rsidRPr="00BE41CD" w:rsidTr="00BE41C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（三）不予</w:t>
            </w:r>
          </w:p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以公</w:t>
            </w:r>
          </w:p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1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、属于国家秘密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、其他法律行政法规禁止公开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、危及“三安全一稳定”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、保护第三方合法权益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、属于第三类内部事务信息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6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、属于四类过程性信息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7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、属于行政执法案卷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8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、属于行政查询事项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（四）无法</w:t>
            </w:r>
          </w:p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、本机关不掌握相关政府信息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、没有现成信息需要另行制作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、补正后申请内容仍不明确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（五）</w:t>
            </w:r>
          </w:p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不予</w:t>
            </w:r>
          </w:p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处理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、信访举报类申请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、要求提供公开出版物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、无正当理由大量反复申请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、要求行政机关确认或重新出具已获取信息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（六）其他处理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  <w:tr w:rsidR="00BE41CD" w:rsidRPr="00BE41CD" w:rsidTr="00BE41C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（七）总计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1</w:t>
            </w:r>
          </w:p>
        </w:tc>
      </w:tr>
      <w:tr w:rsidR="00BE41CD" w:rsidRPr="00BE41CD" w:rsidTr="00BE41CD">
        <w:trPr>
          <w:trHeight w:val="450"/>
        </w:trPr>
        <w:tc>
          <w:tcPr>
            <w:tcW w:w="40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四、结转下年度继续办理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0</w:t>
            </w:r>
          </w:p>
        </w:tc>
      </w:tr>
    </w:tbl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  <w:bdr w:val="none" w:sz="0" w:space="0" w:color="auto" w:frame="1"/>
        </w:rPr>
        <w:t> 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黑体" w:eastAsia="黑体" w:hAnsi="黑体" w:cs="宋体" w:hint="eastAsia"/>
          <w:color w:val="333333"/>
          <w:kern w:val="0"/>
          <w:sz w:val="29"/>
          <w:szCs w:val="29"/>
          <w:bdr w:val="none" w:sz="0" w:space="0" w:color="auto" w:frame="1"/>
        </w:rPr>
        <w:t>四、政府信息公开行政复议、行政诉讼情况</w:t>
      </w:r>
    </w:p>
    <w:tbl>
      <w:tblPr>
        <w:tblW w:w="85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BE41CD" w:rsidRPr="00BE41CD" w:rsidTr="00BE41CD"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行政复议</w:t>
            </w:r>
          </w:p>
        </w:tc>
        <w:tc>
          <w:tcPr>
            <w:tcW w:w="568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行政诉讼</w:t>
            </w:r>
          </w:p>
        </w:tc>
      </w:tr>
      <w:tr w:rsidR="00BE41CD" w:rsidRPr="00BE41CD" w:rsidTr="00BE41CD">
        <w:tc>
          <w:tcPr>
            <w:tcW w:w="5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尚未审结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复议后起诉</w:t>
            </w:r>
          </w:p>
        </w:tc>
      </w:tr>
      <w:tr w:rsidR="00BE41CD" w:rsidRPr="00BE41CD" w:rsidTr="00BE41C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1CD" w:rsidRPr="00BE41CD" w:rsidRDefault="00BE41CD" w:rsidP="00BE4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结果纠正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其他结果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尚未审结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总计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结果纠正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其他结果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尚未审结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1CD" w:rsidRPr="00BE41CD" w:rsidRDefault="00BE41CD" w:rsidP="00BE4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总计</w:t>
            </w:r>
          </w:p>
        </w:tc>
      </w:tr>
      <w:tr w:rsidR="00BE41CD" w:rsidRPr="00BE41CD" w:rsidTr="00BE41CD">
        <w:trPr>
          <w:trHeight w:val="58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1CD" w:rsidRPr="00BE41CD" w:rsidRDefault="00BE41CD" w:rsidP="00BE41CD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E41CD"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  <w:bdr w:val="none" w:sz="0" w:space="0" w:color="auto" w:frame="1"/>
              </w:rPr>
              <w:t>0</w:t>
            </w:r>
          </w:p>
        </w:tc>
      </w:tr>
    </w:tbl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黑体" w:eastAsia="黑体" w:hAnsi="黑体" w:cs="宋体" w:hint="eastAsia"/>
          <w:color w:val="333333"/>
          <w:kern w:val="0"/>
          <w:sz w:val="29"/>
          <w:szCs w:val="29"/>
          <w:bdr w:val="none" w:sz="0" w:space="0" w:color="auto" w:frame="1"/>
        </w:rPr>
        <w:t>五、存在的主要问题及改进情况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315" w:lineRule="atLeast"/>
        <w:ind w:firstLine="60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</w:rPr>
        <w:lastRenderedPageBreak/>
        <w:t>1</w:t>
      </w:r>
      <w:r w:rsidRPr="00BE41CD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、存在的问题：</w:t>
      </w: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一是政府信息公开力度不强，公开时效性、公开内容质量有待加强；二是政务公开工作队伍换动频繁，建设有待加强。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315" w:lineRule="atLeast"/>
        <w:ind w:firstLine="60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</w:rPr>
        <w:t>2</w:t>
      </w:r>
      <w:r w:rsidRPr="00BE41CD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、改进情况</w:t>
      </w:r>
      <w:r w:rsidRPr="00BE41CD">
        <w:rPr>
          <w:rFonts w:ascii="宋体" w:eastAsia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：一是加强政府信息公开力度，遵守五公开原则；二是充实信息公开内容，突出重点和热点，切实发挥好信息公开平台的桥梁作用；三是根据政务公开标准目录公开，做到应公开尽公开。四是进一步拓宽公开渠道，增加政府工作的透明度。五是强化业务培训，加强工作队伍建设。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黑体" w:eastAsia="黑体" w:hAnsi="黑体" w:cs="宋体" w:hint="eastAsia"/>
          <w:color w:val="333333"/>
          <w:kern w:val="0"/>
          <w:sz w:val="29"/>
          <w:szCs w:val="29"/>
          <w:bdr w:val="none" w:sz="0" w:space="0" w:color="auto" w:frame="1"/>
        </w:rPr>
        <w:t>六、其他需要报告的事项：无</w:t>
      </w:r>
    </w:p>
    <w:p w:rsidR="00BE41CD" w:rsidRDefault="00BE41CD" w:rsidP="00BE41CD">
      <w:pPr>
        <w:widowControl/>
        <w:shd w:val="clear" w:color="auto" w:fill="FFFFFF"/>
        <w:wordWrap w:val="0"/>
        <w:spacing w:line="450" w:lineRule="atLeast"/>
        <w:ind w:right="145"/>
        <w:jc w:val="right"/>
        <w:rPr>
          <w:rFonts w:ascii="微软雅黑" w:eastAsia="微软雅黑" w:hAnsi="微软雅黑" w:cs="宋体" w:hint="eastAsia"/>
          <w:color w:val="000000"/>
          <w:kern w:val="0"/>
          <w:sz w:val="29"/>
          <w:szCs w:val="29"/>
          <w:bdr w:val="none" w:sz="0" w:space="0" w:color="auto" w:frame="1"/>
        </w:rPr>
      </w:pPr>
    </w:p>
    <w:p w:rsidR="00BE41CD" w:rsidRPr="00BE41CD" w:rsidRDefault="00BE41CD" w:rsidP="00BE41CD">
      <w:pPr>
        <w:widowControl/>
        <w:shd w:val="clear" w:color="auto" w:fill="FFFFFF"/>
        <w:spacing w:line="450" w:lineRule="atLeast"/>
        <w:ind w:right="145"/>
        <w:jc w:val="righ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微软雅黑" w:eastAsia="微软雅黑" w:hAnsi="微软雅黑" w:cs="宋体" w:hint="eastAsia"/>
          <w:color w:val="000000"/>
          <w:kern w:val="0"/>
          <w:sz w:val="29"/>
          <w:szCs w:val="29"/>
          <w:bdr w:val="none" w:sz="0" w:space="0" w:color="auto" w:frame="1"/>
        </w:rPr>
        <w:t> </w:t>
      </w:r>
      <w:r w:rsidRPr="00BE41CD">
        <w:rPr>
          <w:rFonts w:ascii="黑体" w:eastAsia="黑体" w:hAnsi="黑体" w:cs="宋体" w:hint="eastAsia"/>
          <w:color w:val="000000"/>
          <w:kern w:val="0"/>
          <w:sz w:val="29"/>
          <w:szCs w:val="29"/>
          <w:bdr w:val="none" w:sz="0" w:space="0" w:color="auto" w:frame="1"/>
        </w:rPr>
        <w:t>丰城市上塘镇人民政府</w:t>
      </w:r>
    </w:p>
    <w:p w:rsidR="00BE41CD" w:rsidRPr="00BE41CD" w:rsidRDefault="00BE41CD" w:rsidP="00BE41CD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E41CD">
        <w:rPr>
          <w:rFonts w:ascii="微软雅黑" w:eastAsia="微软雅黑" w:hAnsi="微软雅黑" w:cs="宋体" w:hint="eastAsia"/>
          <w:color w:val="000000"/>
          <w:kern w:val="0"/>
          <w:sz w:val="29"/>
          <w:szCs w:val="29"/>
          <w:bdr w:val="none" w:sz="0" w:space="0" w:color="auto" w:frame="1"/>
        </w:rPr>
        <w:t>                        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  <w:bdr w:val="none" w:sz="0" w:space="0" w:color="auto" w:frame="1"/>
        </w:rPr>
        <w:t xml:space="preserve">             </w:t>
      </w:r>
      <w:r w:rsidRPr="00BE41CD">
        <w:rPr>
          <w:rFonts w:ascii="微软雅黑" w:eastAsia="微软雅黑" w:hAnsi="微软雅黑" w:cs="宋体" w:hint="eastAsia"/>
          <w:color w:val="000000"/>
          <w:kern w:val="0"/>
          <w:sz w:val="29"/>
          <w:szCs w:val="29"/>
          <w:bdr w:val="none" w:sz="0" w:space="0" w:color="auto" w:frame="1"/>
        </w:rPr>
        <w:t>          </w:t>
      </w:r>
      <w:r w:rsidRPr="00BE41CD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t> </w:t>
      </w:r>
      <w:r w:rsidRPr="00BE41CD">
        <w:rPr>
          <w:rFonts w:ascii="黑体" w:eastAsia="黑体" w:hAnsi="黑体" w:cs="黑体" w:hint="eastAsia"/>
          <w:color w:val="000000"/>
          <w:kern w:val="0"/>
          <w:sz w:val="29"/>
          <w:szCs w:val="29"/>
          <w:bdr w:val="none" w:sz="0" w:space="0" w:color="auto" w:frame="1"/>
        </w:rPr>
        <w:t>2021</w:t>
      </w:r>
      <w:r w:rsidRPr="00BE41CD">
        <w:rPr>
          <w:rFonts w:ascii="黑体" w:eastAsia="黑体" w:hAnsi="黑体" w:cs="宋体" w:hint="eastAsia"/>
          <w:color w:val="000000"/>
          <w:kern w:val="0"/>
          <w:sz w:val="29"/>
          <w:szCs w:val="29"/>
          <w:bdr w:val="none" w:sz="0" w:space="0" w:color="auto" w:frame="1"/>
        </w:rPr>
        <w:t>年1月13日</w:t>
      </w:r>
    </w:p>
    <w:p w:rsidR="00B5774E" w:rsidRDefault="00B5774E"/>
    <w:sectPr w:rsidR="00B5774E" w:rsidSect="00B5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1CD"/>
    <w:rsid w:val="00B5774E"/>
    <w:rsid w:val="00BE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4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2021-04-29T07:59:00Z</dcterms:created>
  <dcterms:modified xsi:type="dcterms:W3CDTF">2021-04-29T08:00:00Z</dcterms:modified>
</cp:coreProperties>
</file>