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240" w:lineRule="auto"/>
        <w:jc w:val="center"/>
        <w:rPr>
          <w:rFonts w:hint="eastAsia" w:ascii="方正小标宋简体" w:hAnsi="黑体" w:eastAsia="方正小标宋简体"/>
          <w:kern w:val="2"/>
          <w:sz w:val="44"/>
          <w:szCs w:val="44"/>
        </w:rPr>
      </w:pPr>
      <w:r>
        <w:rPr>
          <w:rFonts w:hint="eastAsia" w:ascii="方正小标宋简体" w:hAnsi="黑体" w:eastAsia="方正小标宋简体"/>
          <w:kern w:val="2"/>
          <w:sz w:val="44"/>
          <w:szCs w:val="44"/>
          <w:lang w:val="en-US" w:eastAsia="zh-CN"/>
        </w:rPr>
        <w:t>宜春丰城高新区2022</w:t>
      </w:r>
      <w:r>
        <w:rPr>
          <w:rFonts w:hint="eastAsia" w:ascii="方正小标宋简体" w:hAnsi="黑体" w:eastAsia="方正小标宋简体"/>
          <w:kern w:val="2"/>
          <w:sz w:val="44"/>
          <w:szCs w:val="44"/>
        </w:rPr>
        <w:t>年政府信息公开</w:t>
      </w:r>
    </w:p>
    <w:p>
      <w:pPr>
        <w:adjustRightInd/>
        <w:spacing w:line="240" w:lineRule="auto"/>
        <w:jc w:val="center"/>
        <w:rPr>
          <w:rFonts w:hint="eastAsia" w:ascii="方正小标宋简体" w:hAnsi="黑体" w:eastAsia="方正小标宋简体"/>
          <w:kern w:val="2"/>
          <w:sz w:val="44"/>
          <w:szCs w:val="44"/>
          <w:lang w:eastAsia="zh-CN"/>
        </w:rPr>
      </w:pPr>
      <w:r>
        <w:rPr>
          <w:rFonts w:hint="eastAsia" w:ascii="方正小标宋简体" w:hAnsi="黑体" w:eastAsia="方正小标宋简体"/>
          <w:kern w:val="2"/>
          <w:sz w:val="44"/>
          <w:szCs w:val="44"/>
          <w:lang w:val="en-US" w:eastAsia="zh-CN"/>
        </w:rPr>
        <w:t>工作</w:t>
      </w:r>
      <w:r>
        <w:rPr>
          <w:rFonts w:hint="eastAsia" w:ascii="方正小标宋简体" w:hAnsi="黑体" w:eastAsia="方正小标宋简体"/>
          <w:kern w:val="2"/>
          <w:sz w:val="44"/>
          <w:szCs w:val="44"/>
        </w:rPr>
        <w:t>年</w:t>
      </w:r>
      <w:r>
        <w:rPr>
          <w:rFonts w:hint="eastAsia" w:ascii="方正小标宋简体" w:hAnsi="黑体" w:eastAsia="方正小标宋简体"/>
          <w:kern w:val="2"/>
          <w:sz w:val="44"/>
          <w:szCs w:val="44"/>
          <w:lang w:val="en-US" w:eastAsia="zh-CN"/>
        </w:rPr>
        <w:t>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i w:val="0"/>
          <w:iCs w:val="0"/>
          <w:caps w:val="0"/>
          <w:color w:val="000000" w:themeColor="text1"/>
          <w:spacing w:val="0"/>
          <w:sz w:val="30"/>
          <w:szCs w:val="30"/>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shd w:val="clear" w:fill="FFFFFF"/>
          <w:lang w:val="en-US" w:eastAsia="zh-CN"/>
          <w14:textFill>
            <w14:solidFill>
              <w14:schemeClr w14:val="tx1"/>
            </w14:solidFill>
          </w14:textFill>
        </w:rPr>
        <w:t>2022年，宜春丰城高新区坚持以习近平新时代中国特色社会主义思想为指导，全面贯彻落实党的十九届历次全会和党的二十大精神，按照《中华人民共和国政府信息公开条例》以及国家、省、市政务公开工作有关规定要求要求扎实推进政务公开工作，不断完善相关配套制度和工作规范，积极拓展载体和形式，切实保障人民群众的知情权、参与权和监督权，政府信息公开工作取得了明显实效。结合我办的实际工作情况，现将我区2022年政府信息公开工作报告如下:</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Cs/>
          <w:color w:val="000000" w:themeColor="text1"/>
          <w:sz w:val="32"/>
          <w:szCs w:val="32"/>
          <w14:textFill>
            <w14:solidFill>
              <w14:schemeClr w14:val="tx1"/>
            </w14:solidFill>
          </w14:textFill>
        </w:rPr>
      </w:pPr>
      <w:r>
        <w:rPr>
          <w:rStyle w:val="6"/>
          <w:rFonts w:hint="eastAsia" w:ascii="黑体" w:hAnsi="黑体" w:eastAsia="黑体" w:cs="黑体"/>
          <w:b w:val="0"/>
          <w:bCs/>
          <w:color w:val="000000" w:themeColor="text1"/>
          <w:sz w:val="32"/>
          <w:szCs w:val="32"/>
          <w:shd w:val="clear" w:color="auto" w:fill="FFFFFF"/>
          <w14:textFill>
            <w14:solidFill>
              <w14:schemeClr w14:val="tx1"/>
            </w14:solidFill>
          </w14:textFill>
        </w:rPr>
        <w:t>一、总体情况</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 w:hAnsi="仿宋" w:eastAsia="仿宋" w:cs="仿宋"/>
          <w:b/>
          <w:bCs w:val="0"/>
          <w:color w:val="000000" w:themeColor="text1"/>
          <w:sz w:val="32"/>
          <w:szCs w:val="32"/>
          <w:shd w:val="clear" w:color="auto" w:fill="FFFFFF"/>
          <w14:textFill>
            <w14:solidFill>
              <w14:schemeClr w14:val="tx1"/>
            </w14:solidFill>
          </w14:textFill>
        </w:rPr>
      </w:pPr>
      <w:r>
        <w:rPr>
          <w:rFonts w:hint="eastAsia" w:ascii="仿宋" w:hAnsi="仿宋" w:eastAsia="仿宋" w:cs="仿宋"/>
          <w:b/>
          <w:bCs w:val="0"/>
          <w:color w:val="000000" w:themeColor="text1"/>
          <w:sz w:val="32"/>
          <w:szCs w:val="32"/>
          <w:shd w:val="clear" w:color="auto" w:fill="FFFFFF"/>
          <w14:textFill>
            <w14:solidFill>
              <w14:schemeClr w14:val="tx1"/>
            </w14:solidFill>
          </w14:textFill>
        </w:rPr>
        <w:t>（一）主动公开政府信息情况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02" w:firstLineChars="200"/>
        <w:jc w:val="both"/>
        <w:textAlignment w:val="auto"/>
        <w:rPr>
          <w:rFonts w:hint="eastAsia" w:ascii="仿宋_GB2312" w:hAnsi="仿宋_GB2312" w:eastAsia="仿宋_GB2312" w:cs="仿宋_GB2312"/>
          <w:i w:val="0"/>
          <w:iCs w:val="0"/>
          <w:caps w:val="0"/>
          <w:color w:val="000000" w:themeColor="text1"/>
          <w:spacing w:val="0"/>
          <w:sz w:val="30"/>
          <w:szCs w:val="30"/>
          <w:shd w:val="clear" w:fill="FFFFFF"/>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0"/>
          <w:szCs w:val="30"/>
          <w:shd w:val="clear" w:fill="FFFFFF"/>
          <w:lang w:val="en-US" w:eastAsia="zh-CN"/>
          <w14:textFill>
            <w14:solidFill>
              <w14:schemeClr w14:val="tx1"/>
            </w14:solidFill>
          </w14:textFill>
        </w:rPr>
        <w:t>严格落实制度，积极回应群众关切。</w:t>
      </w:r>
      <w:r>
        <w:rPr>
          <w:rFonts w:hint="eastAsia" w:ascii="仿宋_GB2312" w:hAnsi="仿宋_GB2312" w:eastAsia="仿宋_GB2312" w:cs="仿宋_GB2312"/>
          <w:i w:val="0"/>
          <w:iCs w:val="0"/>
          <w:caps w:val="0"/>
          <w:color w:val="000000" w:themeColor="text1"/>
          <w:spacing w:val="0"/>
          <w:sz w:val="30"/>
          <w:szCs w:val="30"/>
          <w:shd w:val="clear" w:fill="FFFFFF"/>
          <w:lang w:val="en-US" w:eastAsia="zh-CN"/>
          <w14:textFill>
            <w14:solidFill>
              <w14:schemeClr w14:val="tx1"/>
            </w14:solidFill>
          </w14:textFill>
        </w:rPr>
        <w:t>按照《政务公开信息实施方案》等相关要求，凡是不涉密、可公开的政府信息，都通过政府网站主动、及时公布。进一步规范信息征集、制作、审查、发布等各项流程，实行信息公开三级审核制度，保证政务信息的质量和更新效率。2022年高新区通过多种渠道主动公开各类政府信息1300余条，其中政府门户网站公开信息142条，通过“宜春丰城高新区”微信公众号发布信息1119条。通过人民网、大江网、江西日报等新闻媒体主动公开信息99条。扎实开展政务舆情监测工作，建立回应关切相关机制，12345热线处置群众诉求226件，办结226件，按期办结率100%，回访率100%，群众满意率98%以上。</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 w:hAnsi="仿宋" w:eastAsia="仿宋" w:cs="仿宋"/>
          <w:b/>
          <w:bCs w:val="0"/>
          <w:color w:val="000000" w:themeColor="text1"/>
          <w:sz w:val="32"/>
          <w:szCs w:val="32"/>
          <w:shd w:val="clear" w:color="auto" w:fill="FFFFFF"/>
          <w14:textFill>
            <w14:solidFill>
              <w14:schemeClr w14:val="tx1"/>
            </w14:solidFill>
          </w14:textFill>
        </w:rPr>
      </w:pPr>
      <w:r>
        <w:rPr>
          <w:rFonts w:hint="eastAsia" w:ascii="仿宋" w:hAnsi="仿宋" w:eastAsia="仿宋" w:cs="仿宋"/>
          <w:b/>
          <w:bCs w:val="0"/>
          <w:color w:val="000000" w:themeColor="text1"/>
          <w:sz w:val="32"/>
          <w:szCs w:val="32"/>
          <w:shd w:val="clear" w:color="auto" w:fill="FFFFFF"/>
          <w14:textFill>
            <w14:solidFill>
              <w14:schemeClr w14:val="tx1"/>
            </w14:solidFill>
          </w14:textFill>
        </w:rPr>
        <w:t>（二）依申请公开情况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2" w:firstLineChars="200"/>
        <w:jc w:val="both"/>
        <w:textAlignment w:val="auto"/>
        <w:rPr>
          <w:rFonts w:hint="eastAsia" w:ascii="仿宋_GB2312" w:hAnsi="仿宋_GB2312" w:eastAsia="仿宋_GB2312" w:cs="仿宋_GB2312"/>
          <w:b w:val="0"/>
          <w:bCs/>
          <w:color w:val="000000" w:themeColor="text1"/>
          <w:kern w:val="0"/>
          <w:sz w:val="30"/>
          <w:szCs w:val="30"/>
          <w:shd w:val="clear" w:color="auto" w:fill="FFFFFF"/>
          <w:lang w:val="en-US" w:eastAsia="zh-CN" w:bidi="ar-SA"/>
          <w14:textFill>
            <w14:solidFill>
              <w14:schemeClr w14:val="tx1"/>
            </w14:solidFill>
          </w14:textFill>
        </w:rPr>
      </w:pPr>
      <w:r>
        <w:rPr>
          <w:rFonts w:hint="eastAsia" w:ascii="仿宋_GB2312" w:hAnsi="仿宋_GB2312" w:eastAsia="仿宋_GB2312" w:cs="仿宋_GB2312"/>
          <w:b/>
          <w:bCs w:val="0"/>
          <w:color w:val="000000" w:themeColor="text1"/>
          <w:kern w:val="0"/>
          <w:sz w:val="30"/>
          <w:szCs w:val="30"/>
          <w:shd w:val="clear" w:color="auto" w:fill="FFFFFF"/>
          <w:lang w:val="en-US" w:eastAsia="zh-CN" w:bidi="ar-SA"/>
          <w14:textFill>
            <w14:solidFill>
              <w14:schemeClr w14:val="tx1"/>
            </w14:solidFill>
          </w14:textFill>
        </w:rPr>
        <w:t>规范办理程序，提升公开质量。</w:t>
      </w:r>
      <w:r>
        <w:rPr>
          <w:rFonts w:hint="eastAsia" w:ascii="仿宋_GB2312" w:hAnsi="仿宋_GB2312" w:eastAsia="仿宋_GB2312" w:cs="仿宋_GB2312"/>
          <w:b w:val="0"/>
          <w:bCs/>
          <w:color w:val="000000" w:themeColor="text1"/>
          <w:kern w:val="0"/>
          <w:sz w:val="30"/>
          <w:szCs w:val="30"/>
          <w:shd w:val="clear" w:color="auto" w:fill="FFFFFF"/>
          <w:lang w:val="en-US" w:eastAsia="zh-CN" w:bidi="ar-SA"/>
          <w14:textFill>
            <w14:solidFill>
              <w14:schemeClr w14:val="tx1"/>
            </w14:solidFill>
          </w14:textFill>
        </w:rPr>
        <w:t xml:space="preserve">学习、总结依申请公开办理相关经验，落实国家、省、市有关依申请公开办理程序、答复规范，对接收、登记、补正、拟办、审核、答复、送达等环节进一步加强管理。健全联动协调机制，不断提高信息公开办理的准确性和全面性，提高办理质量。2022年高新区共收到依申请公开件0件。 </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 w:hAnsi="仿宋" w:eastAsia="仿宋" w:cs="仿宋"/>
          <w:b/>
          <w:bCs w:val="0"/>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bCs w:val="0"/>
          <w:color w:val="000000" w:themeColor="text1"/>
          <w:sz w:val="32"/>
          <w:szCs w:val="32"/>
          <w:shd w:val="clear" w:color="auto" w:fill="FFFFFF"/>
          <w:lang w:val="en-US" w:eastAsia="zh-CN"/>
          <w14:textFill>
            <w14:solidFill>
              <w14:schemeClr w14:val="tx1"/>
            </w14:solidFill>
          </w14:textFill>
        </w:rPr>
        <w:t>（三）政府信息管理情况</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2" w:firstLineChars="200"/>
        <w:jc w:val="both"/>
        <w:textAlignment w:val="auto"/>
        <w:rPr>
          <w:rFonts w:hint="eastAsia" w:ascii="仿宋_GB2312" w:hAnsi="仿宋_GB2312" w:eastAsia="仿宋_GB2312" w:cs="仿宋_GB2312"/>
          <w:b w:val="0"/>
          <w:bCs/>
          <w:color w:val="000000" w:themeColor="text1"/>
          <w:sz w:val="30"/>
          <w:szCs w:val="30"/>
          <w:shd w:val="clear" w:color="auto" w:fill="FFFFFF"/>
          <w14:textFill>
            <w14:solidFill>
              <w14:schemeClr w14:val="tx1"/>
            </w14:solidFill>
          </w14:textFill>
        </w:rPr>
      </w:pPr>
      <w:r>
        <w:rPr>
          <w:rFonts w:hint="eastAsia" w:ascii="仿宋" w:hAnsi="仿宋" w:eastAsia="仿宋" w:cs="仿宋"/>
          <w:b/>
          <w:bCs w:val="0"/>
          <w:color w:val="000000" w:themeColor="text1"/>
          <w:sz w:val="30"/>
          <w:szCs w:val="30"/>
          <w:shd w:val="clear" w:color="auto" w:fill="FFFFFF"/>
          <w:lang w:val="en-US" w:eastAsia="zh-CN"/>
          <w14:textFill>
            <w14:solidFill>
              <w14:schemeClr w14:val="tx1"/>
            </w14:solidFill>
          </w14:textFill>
        </w:rPr>
        <w:t>强化</w:t>
      </w:r>
      <w:r>
        <w:rPr>
          <w:rFonts w:hint="eastAsia" w:ascii="仿宋" w:hAnsi="仿宋" w:eastAsia="仿宋" w:cs="仿宋"/>
          <w:b/>
          <w:bCs w:val="0"/>
          <w:color w:val="000000" w:themeColor="text1"/>
          <w:sz w:val="30"/>
          <w:szCs w:val="30"/>
          <w:shd w:val="clear" w:color="auto" w:fill="FFFFFF"/>
          <w14:textFill>
            <w14:solidFill>
              <w14:schemeClr w14:val="tx1"/>
            </w14:solidFill>
          </w14:textFill>
        </w:rPr>
        <w:t>信息管理</w:t>
      </w:r>
      <w:r>
        <w:rPr>
          <w:rFonts w:hint="eastAsia" w:ascii="仿宋" w:hAnsi="仿宋" w:eastAsia="仿宋" w:cs="仿宋"/>
          <w:b/>
          <w:bCs w:val="0"/>
          <w:color w:val="000000" w:themeColor="text1"/>
          <w:sz w:val="30"/>
          <w:szCs w:val="30"/>
          <w:shd w:val="clear" w:color="auto" w:fill="FFFFFF"/>
          <w:lang w:eastAsia="zh-CN"/>
          <w14:textFill>
            <w14:solidFill>
              <w14:schemeClr w14:val="tx1"/>
            </w14:solidFill>
          </w14:textFill>
        </w:rPr>
        <w:t>，</w:t>
      </w:r>
      <w:r>
        <w:rPr>
          <w:rFonts w:hint="eastAsia" w:ascii="仿宋" w:hAnsi="仿宋" w:eastAsia="仿宋" w:cs="仿宋"/>
          <w:b/>
          <w:bCs w:val="0"/>
          <w:color w:val="000000" w:themeColor="text1"/>
          <w:sz w:val="30"/>
          <w:szCs w:val="30"/>
          <w:shd w:val="clear" w:color="auto" w:fill="FFFFFF"/>
          <w:lang w:val="en-US" w:eastAsia="zh-CN"/>
          <w14:textFill>
            <w14:solidFill>
              <w14:schemeClr w14:val="tx1"/>
            </w14:solidFill>
          </w14:textFill>
        </w:rPr>
        <w:t>实行三级审核制</w:t>
      </w:r>
      <w:r>
        <w:rPr>
          <w:rFonts w:hint="eastAsia" w:ascii="仿宋" w:hAnsi="仿宋" w:eastAsia="仿宋" w:cs="仿宋"/>
          <w:b/>
          <w:bCs w:val="0"/>
          <w:color w:val="000000" w:themeColor="text1"/>
          <w:sz w:val="30"/>
          <w:szCs w:val="30"/>
          <w:shd w:val="clear" w:color="auto" w:fill="FFFFFF"/>
          <w14:textFill>
            <w14:solidFill>
              <w14:schemeClr w14:val="tx1"/>
            </w14:solidFill>
          </w14:textFill>
        </w:rPr>
        <w:t>。</w:t>
      </w:r>
      <w:r>
        <w:rPr>
          <w:rFonts w:hint="eastAsia" w:ascii="仿宋_GB2312" w:hAnsi="仿宋_GB2312" w:eastAsia="仿宋_GB2312" w:cs="仿宋_GB2312"/>
          <w:b w:val="0"/>
          <w:bCs/>
          <w:color w:val="000000" w:themeColor="text1"/>
          <w:sz w:val="30"/>
          <w:szCs w:val="30"/>
          <w:shd w:val="clear" w:color="auto" w:fill="FFFFFF"/>
          <w14:textFill>
            <w14:solidFill>
              <w14:schemeClr w14:val="tx1"/>
            </w14:solidFill>
          </w14:textFill>
        </w:rPr>
        <w:t>严格落实公文处理和信息审核制度，对公开信息进行逐级审批、层层把关，确保信息发布的时效性、保密性、安全性和合规性，全年未发生泄密、错报、误报事件。加大对发文、信息发布、宣传报道等方面的监管力度，避免出现庸俗化、娱乐化倾向，从源头上堵塞问题漏洞。针对202</w:t>
      </w:r>
      <w:r>
        <w:rPr>
          <w:rFonts w:hint="eastAsia" w:ascii="仿宋_GB2312" w:hAnsi="仿宋_GB2312" w:eastAsia="仿宋_GB2312" w:cs="仿宋_GB2312"/>
          <w:b w:val="0"/>
          <w:bCs/>
          <w:color w:val="000000" w:themeColor="text1"/>
          <w:sz w:val="30"/>
          <w:szCs w:val="30"/>
          <w:shd w:val="clear" w:color="auto" w:fill="FFFFFF"/>
          <w:lang w:val="en-US" w:eastAsia="zh-CN"/>
          <w14:textFill>
            <w14:solidFill>
              <w14:schemeClr w14:val="tx1"/>
            </w14:solidFill>
          </w14:textFill>
        </w:rPr>
        <w:t>2</w:t>
      </w:r>
      <w:r>
        <w:rPr>
          <w:rFonts w:hint="eastAsia" w:ascii="仿宋_GB2312" w:hAnsi="仿宋_GB2312" w:eastAsia="仿宋_GB2312" w:cs="仿宋_GB2312"/>
          <w:b w:val="0"/>
          <w:bCs/>
          <w:color w:val="000000" w:themeColor="text1"/>
          <w:sz w:val="30"/>
          <w:szCs w:val="30"/>
          <w:shd w:val="clear" w:color="auto" w:fill="FFFFFF"/>
          <w14:textFill>
            <w14:solidFill>
              <w14:schemeClr w14:val="tx1"/>
            </w14:solidFill>
          </w14:textFill>
        </w:rPr>
        <w:t>年政府网站和政务新媒体发布的信息，开展规范化自查，切实完成政务信息的整改。</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 w:hAnsi="仿宋" w:eastAsia="仿宋" w:cs="仿宋"/>
          <w:b/>
          <w:bCs w:val="0"/>
          <w:color w:val="000000" w:themeColor="text1"/>
          <w:sz w:val="32"/>
          <w:szCs w:val="32"/>
          <w:shd w:val="clear" w:color="auto" w:fill="FFFFFF"/>
          <w14:textFill>
            <w14:solidFill>
              <w14:schemeClr w14:val="tx1"/>
            </w14:solidFill>
          </w14:textFill>
        </w:rPr>
      </w:pPr>
      <w:r>
        <w:rPr>
          <w:rFonts w:hint="eastAsia" w:ascii="仿宋" w:hAnsi="仿宋" w:eastAsia="仿宋" w:cs="仿宋"/>
          <w:b/>
          <w:bCs w:val="0"/>
          <w:color w:val="000000" w:themeColor="text1"/>
          <w:sz w:val="32"/>
          <w:szCs w:val="32"/>
          <w:shd w:val="clear" w:color="auto" w:fill="FFFFFF"/>
          <w:lang w:eastAsia="zh-CN"/>
          <w14:textFill>
            <w14:solidFill>
              <w14:schemeClr w14:val="tx1"/>
            </w14:solidFill>
          </w14:textFill>
        </w:rPr>
        <w:t>（</w:t>
      </w:r>
      <w:r>
        <w:rPr>
          <w:rFonts w:hint="eastAsia" w:ascii="仿宋" w:hAnsi="仿宋" w:eastAsia="仿宋" w:cs="仿宋"/>
          <w:b/>
          <w:bCs w:val="0"/>
          <w:color w:val="000000" w:themeColor="text1"/>
          <w:sz w:val="32"/>
          <w:szCs w:val="32"/>
          <w:shd w:val="clear" w:color="auto" w:fill="FFFFFF"/>
          <w14:textFill>
            <w14:solidFill>
              <w14:schemeClr w14:val="tx1"/>
            </w14:solidFill>
          </w14:textFill>
        </w:rPr>
        <w:t>四）平台建设情况</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2" w:firstLineChars="200"/>
        <w:jc w:val="both"/>
        <w:textAlignment w:val="auto"/>
        <w:rPr>
          <w:rFonts w:hint="eastAsia" w:ascii="仿宋_GB2312" w:hAnsi="仿宋_GB2312" w:eastAsia="仿宋_GB2312" w:cs="仿宋_GB2312"/>
          <w:b w:val="0"/>
          <w:bCs/>
          <w:color w:val="000000" w:themeColor="text1"/>
          <w:sz w:val="30"/>
          <w:szCs w:val="30"/>
          <w:shd w:val="clear" w:color="auto" w:fill="FFFFFF"/>
          <w:lang w:val="en-US" w:eastAsia="zh-CN"/>
          <w14:textFill>
            <w14:solidFill>
              <w14:schemeClr w14:val="tx1"/>
            </w14:solidFill>
          </w14:textFill>
        </w:rPr>
      </w:pPr>
      <w:r>
        <w:rPr>
          <w:rFonts w:hint="eastAsia" w:ascii="仿宋_GB2312" w:hAnsi="仿宋_GB2312" w:eastAsia="仿宋_GB2312" w:cs="仿宋_GB2312"/>
          <w:b/>
          <w:bCs w:val="0"/>
          <w:color w:val="000000" w:themeColor="text1"/>
          <w:sz w:val="30"/>
          <w:szCs w:val="30"/>
          <w:shd w:val="clear" w:color="auto" w:fill="FFFFFF"/>
          <w14:textFill>
            <w14:solidFill>
              <w14:schemeClr w14:val="tx1"/>
            </w14:solidFill>
          </w14:textFill>
        </w:rPr>
        <w:t>加强学习培训，提升工作能力。</w:t>
      </w:r>
      <w:r>
        <w:rPr>
          <w:rFonts w:hint="eastAsia" w:ascii="仿宋_GB2312" w:hAnsi="仿宋_GB2312" w:eastAsia="仿宋_GB2312" w:cs="仿宋_GB2312"/>
          <w:b w:val="0"/>
          <w:bCs/>
          <w:color w:val="000000" w:themeColor="text1"/>
          <w:sz w:val="30"/>
          <w:szCs w:val="30"/>
          <w:shd w:val="clear" w:color="auto" w:fill="FFFFFF"/>
          <w14:textFill>
            <w14:solidFill>
              <w14:schemeClr w14:val="tx1"/>
            </w14:solidFill>
          </w14:textFill>
        </w:rPr>
        <w:t>用户体系完成升级改造，使用宜春市政府网站集约化平台进行统一管理，网站平台要素更加完善、版块设置更加明晰、操作更加方便简洁。</w:t>
      </w:r>
      <w:r>
        <w:rPr>
          <w:rFonts w:hint="eastAsia" w:ascii="仿宋_GB2312" w:hAnsi="仿宋_GB2312" w:eastAsia="仿宋_GB2312" w:cs="仿宋_GB2312"/>
          <w:b w:val="0"/>
          <w:bCs/>
          <w:color w:val="000000" w:themeColor="text1"/>
          <w:sz w:val="30"/>
          <w:szCs w:val="30"/>
          <w:shd w:val="clear" w:color="auto" w:fill="FFFFFF"/>
          <w:lang w:val="en-US" w:eastAsia="zh-CN"/>
          <w14:textFill>
            <w14:solidFill>
              <w14:schemeClr w14:val="tx1"/>
            </w14:solidFill>
          </w14:textFill>
        </w:rPr>
        <w:t>组织机关全体工作人员以观看视频的方式开展集中学习政务信息公开相关知识，加强政策理论学习，增强专业素养，强化公开理念。</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 w:hAnsi="仿宋" w:eastAsia="仿宋" w:cs="仿宋"/>
          <w:b/>
          <w:bCs w:val="0"/>
          <w:color w:val="000000" w:themeColor="text1"/>
          <w:sz w:val="32"/>
          <w:szCs w:val="32"/>
          <w:shd w:val="clear" w:color="auto" w:fill="FFFFFF"/>
          <w14:textFill>
            <w14:solidFill>
              <w14:schemeClr w14:val="tx1"/>
            </w14:solidFill>
          </w14:textFill>
        </w:rPr>
      </w:pPr>
      <w:r>
        <w:rPr>
          <w:rFonts w:hint="eastAsia" w:ascii="仿宋" w:hAnsi="仿宋" w:eastAsia="仿宋" w:cs="仿宋"/>
          <w:b/>
          <w:bCs w:val="0"/>
          <w:color w:val="000000" w:themeColor="text1"/>
          <w:sz w:val="32"/>
          <w:szCs w:val="32"/>
          <w:shd w:val="clear" w:color="auto" w:fill="FFFFFF"/>
          <w14:textFill>
            <w14:solidFill>
              <w14:schemeClr w14:val="tx1"/>
            </w14:solidFill>
          </w14:textFill>
        </w:rPr>
        <w:t>（五）监督保障情况</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2" w:firstLineChars="200"/>
        <w:jc w:val="both"/>
        <w:textAlignment w:val="auto"/>
        <w:rPr>
          <w:rFonts w:hint="eastAsia" w:ascii="仿宋_GB2312" w:hAnsi="仿宋_GB2312" w:eastAsia="仿宋_GB2312" w:cs="仿宋_GB2312"/>
          <w:b w:val="0"/>
          <w:bCs/>
          <w:color w:val="000000" w:themeColor="text1"/>
          <w:sz w:val="30"/>
          <w:szCs w:val="30"/>
          <w:shd w:val="clear" w:color="auto" w:fill="FFFFFF"/>
          <w:lang w:val="en-US" w:eastAsia="zh-CN"/>
          <w14:textFill>
            <w14:solidFill>
              <w14:schemeClr w14:val="tx1"/>
            </w14:solidFill>
          </w14:textFill>
        </w:rPr>
      </w:pPr>
      <w:r>
        <w:rPr>
          <w:rFonts w:hint="eastAsia" w:ascii="仿宋_GB2312" w:hAnsi="仿宋_GB2312" w:eastAsia="仿宋_GB2312" w:cs="仿宋_GB2312"/>
          <w:b/>
          <w:bCs w:val="0"/>
          <w:color w:val="000000" w:themeColor="text1"/>
          <w:sz w:val="30"/>
          <w:szCs w:val="30"/>
          <w:shd w:val="clear" w:color="auto" w:fill="FFFFFF"/>
          <w:lang w:val="en-US" w:eastAsia="zh-CN"/>
          <w14:textFill>
            <w14:solidFill>
              <w14:schemeClr w14:val="tx1"/>
            </w14:solidFill>
          </w14:textFill>
        </w:rPr>
        <w:t>完善监督保障体系，抓好问题整改</w:t>
      </w:r>
      <w:r>
        <w:rPr>
          <w:rFonts w:hint="eastAsia" w:ascii="仿宋_GB2312" w:hAnsi="仿宋_GB2312" w:eastAsia="仿宋_GB2312" w:cs="仿宋_GB2312"/>
          <w:b/>
          <w:bCs w:val="0"/>
          <w:color w:val="000000" w:themeColor="text1"/>
          <w:sz w:val="30"/>
          <w:szCs w:val="30"/>
          <w:shd w:val="clear" w:color="auto" w:fill="FFFFFF"/>
          <w14:textFill>
            <w14:solidFill>
              <w14:schemeClr w14:val="tx1"/>
            </w14:solidFill>
          </w14:textFill>
        </w:rPr>
        <w:t>。</w:t>
      </w:r>
      <w:r>
        <w:rPr>
          <w:rFonts w:hint="eastAsia" w:ascii="仿宋_GB2312" w:hAnsi="仿宋_GB2312" w:eastAsia="仿宋_GB2312" w:cs="仿宋_GB2312"/>
          <w:b w:val="0"/>
          <w:bCs/>
          <w:color w:val="000000" w:themeColor="text1"/>
          <w:sz w:val="30"/>
          <w:szCs w:val="30"/>
          <w:shd w:val="clear" w:color="auto" w:fill="FFFFFF"/>
          <w14:textFill>
            <w14:solidFill>
              <w14:schemeClr w14:val="tx1"/>
            </w14:solidFill>
          </w14:textFill>
        </w:rPr>
        <w:t>严格执行“谁公开、谁审查、谁负责”、“先审查、后公开“、“一事一审”等保密审查规定，将政务公开工作纳入年终考核。建立健全了政府信息公开社会评议制度，每周及时更新政务信息，提升政务公开质量，保障公众知情权。认真做好政府网站和政务新媒体检查抽查问题整改，对政府网站和政务新媒体开展日常检查、月度、季度和年度检查，对未按照要求开展信息公开工作的，予以督促整改或通报批评，确保责任落实到位。</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auto"/>
        <w:rPr>
          <w:rFonts w:hint="eastAsia" w:ascii="仿宋_GB2312" w:hAnsi="仿宋_GB2312" w:eastAsia="仿宋_GB2312" w:cs="仿宋_GB2312"/>
          <w:b w:val="0"/>
          <w:bCs/>
          <w:color w:val="000000" w:themeColor="text1"/>
          <w:sz w:val="30"/>
          <w:szCs w:val="30"/>
          <w:shd w:val="clear" w:color="auto" w:fill="FFFFFF"/>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0"/>
          <w:szCs w:val="30"/>
          <w:shd w:val="clear" w:color="auto" w:fill="FFFFFF"/>
          <w:lang w:val="en-US" w:eastAsia="zh-CN"/>
          <w14:textFill>
            <w14:solidFill>
              <w14:schemeClr w14:val="tx1"/>
            </w14:solidFill>
          </w14:textFill>
        </w:rPr>
        <w:t>本年度未发生责任追究情况。</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auto"/>
        <w:rPr>
          <w:rFonts w:hint="eastAsia" w:ascii="仿宋_GB2312" w:hAnsi="仿宋_GB2312" w:eastAsia="仿宋_GB2312" w:cs="仿宋_GB2312"/>
          <w:b w:val="0"/>
          <w:bCs/>
          <w:color w:val="000000" w:themeColor="text1"/>
          <w:sz w:val="30"/>
          <w:szCs w:val="30"/>
          <w:shd w:val="clear" w:color="auto" w:fill="FFFFFF"/>
          <w:lang w:val="en-US" w:eastAsia="zh-CN"/>
          <w14:textFill>
            <w14:solidFill>
              <w14:schemeClr w14:val="tx1"/>
            </w14:solidFill>
          </w14:textFill>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6"/>
          <w:rFonts w:hint="eastAsia" w:ascii="黑体" w:hAnsi="黑体" w:eastAsia="黑体" w:cs="黑体"/>
          <w:b w:val="0"/>
          <w:bCs/>
          <w:color w:val="000000" w:themeColor="text1"/>
          <w:sz w:val="32"/>
          <w:szCs w:val="32"/>
          <w:shd w:val="clear" w:color="auto" w:fill="FFFFFF"/>
          <w14:textFill>
            <w14:solidFill>
              <w14:schemeClr w14:val="tx1"/>
            </w14:solidFill>
          </w14:textFill>
        </w:rPr>
      </w:pPr>
      <w:r>
        <w:rPr>
          <w:rStyle w:val="6"/>
          <w:rFonts w:hint="eastAsia" w:ascii="黑体" w:hAnsi="黑体" w:eastAsia="黑体" w:cs="黑体"/>
          <w:b w:val="0"/>
          <w:bCs/>
          <w:color w:val="000000" w:themeColor="text1"/>
          <w:sz w:val="32"/>
          <w:szCs w:val="32"/>
          <w:shd w:val="clear" w:color="auto" w:fill="FFFFFF"/>
          <w14:textFill>
            <w14:solidFill>
              <w14:schemeClr w14:val="tx1"/>
            </w14:solidFill>
          </w14:textFill>
        </w:rPr>
        <w:t>二、主动公开政府信息情况</w:t>
      </w:r>
    </w:p>
    <w:tbl>
      <w:tblPr>
        <w:tblStyle w:val="4"/>
        <w:tblpPr w:leftFromText="180" w:rightFromText="180" w:vertAnchor="text" w:horzAnchor="page" w:tblpX="1890" w:tblpY="553"/>
        <w:tblOverlap w:val="never"/>
        <w:tblW w:w="82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1811"/>
        <w:gridCol w:w="2137"/>
        <w:gridCol w:w="2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99" w:type="dxa"/>
            <w:gridSpan w:val="4"/>
            <w:vAlign w:val="center"/>
          </w:tcPr>
          <w:p>
            <w:pPr>
              <w:pStyle w:val="2"/>
              <w:shd w:val="clear" w:color="auto" w:fill="FFFFFF"/>
              <w:jc w:val="center"/>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06" w:type="dxa"/>
            <w:vMerge w:val="restart"/>
            <w:vAlign w:val="center"/>
          </w:tcPr>
          <w:p>
            <w:pPr>
              <w:pStyle w:val="2"/>
              <w:shd w:val="clear" w:color="auto" w:fill="FFFFFF"/>
              <w:jc w:val="left"/>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信息内容</w:t>
            </w:r>
          </w:p>
        </w:tc>
        <w:tc>
          <w:tcPr>
            <w:tcW w:w="1811" w:type="dxa"/>
            <w:vMerge w:val="restart"/>
            <w:vAlign w:val="center"/>
          </w:tcPr>
          <w:p>
            <w:pPr>
              <w:pStyle w:val="2"/>
              <w:shd w:val="clear" w:color="auto" w:fill="FFFFFF"/>
              <w:jc w:val="center"/>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本年制发件数</w:t>
            </w:r>
          </w:p>
        </w:tc>
        <w:tc>
          <w:tcPr>
            <w:tcW w:w="2137" w:type="dxa"/>
            <w:vMerge w:val="restart"/>
            <w:vAlign w:val="center"/>
          </w:tcPr>
          <w:p>
            <w:pPr>
              <w:pStyle w:val="2"/>
              <w:shd w:val="clear" w:color="auto" w:fill="FFFFFF"/>
              <w:jc w:val="center"/>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本年废止件数</w:t>
            </w:r>
          </w:p>
        </w:tc>
        <w:tc>
          <w:tcPr>
            <w:tcW w:w="2645" w:type="dxa"/>
            <w:vMerge w:val="restart"/>
            <w:vAlign w:val="center"/>
          </w:tcPr>
          <w:p>
            <w:pPr>
              <w:pStyle w:val="2"/>
              <w:shd w:val="clear" w:color="auto" w:fill="FFFFFF"/>
              <w:jc w:val="center"/>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06" w:type="dxa"/>
            <w:vMerge w:val="continue"/>
            <w:vAlign w:val="center"/>
          </w:tcPr>
          <w:p>
            <w:pPr>
              <w:pStyle w:val="2"/>
              <w:shd w:val="clear" w:color="auto" w:fill="FFFFFF"/>
              <w:jc w:val="left"/>
              <w:rPr>
                <w:rFonts w:cs="微软雅黑" w:asciiTheme="minorEastAsia" w:hAnsiTheme="minorEastAsia" w:eastAsiaTheme="minorEastAsia"/>
                <w:sz w:val="21"/>
                <w:szCs w:val="21"/>
              </w:rPr>
            </w:pPr>
          </w:p>
        </w:tc>
        <w:tc>
          <w:tcPr>
            <w:tcW w:w="1811" w:type="dxa"/>
            <w:vMerge w:val="continue"/>
            <w:vAlign w:val="center"/>
          </w:tcPr>
          <w:p>
            <w:pPr>
              <w:pStyle w:val="2"/>
              <w:shd w:val="clear" w:color="auto" w:fill="FFFFFF"/>
              <w:jc w:val="center"/>
              <w:rPr>
                <w:rFonts w:cs="微软雅黑" w:asciiTheme="minorEastAsia" w:hAnsiTheme="minorEastAsia" w:eastAsiaTheme="minorEastAsia"/>
                <w:sz w:val="21"/>
                <w:szCs w:val="21"/>
              </w:rPr>
            </w:pPr>
          </w:p>
        </w:tc>
        <w:tc>
          <w:tcPr>
            <w:tcW w:w="2137" w:type="dxa"/>
            <w:vMerge w:val="continue"/>
            <w:vAlign w:val="center"/>
          </w:tcPr>
          <w:p>
            <w:pPr>
              <w:pStyle w:val="2"/>
              <w:shd w:val="clear" w:color="auto" w:fill="FFFFFF"/>
              <w:jc w:val="center"/>
              <w:rPr>
                <w:rFonts w:cs="微软雅黑" w:asciiTheme="minorEastAsia" w:hAnsiTheme="minorEastAsia" w:eastAsiaTheme="minorEastAsia"/>
                <w:sz w:val="21"/>
                <w:szCs w:val="21"/>
              </w:rPr>
            </w:pPr>
          </w:p>
        </w:tc>
        <w:tc>
          <w:tcPr>
            <w:tcW w:w="2645" w:type="dxa"/>
            <w:vMerge w:val="continue"/>
            <w:vAlign w:val="center"/>
          </w:tcPr>
          <w:p>
            <w:pPr>
              <w:pStyle w:val="2"/>
              <w:shd w:val="clear" w:color="auto" w:fill="FFFFFF"/>
              <w:jc w:val="center"/>
              <w:rPr>
                <w:rFonts w:cs="微软雅黑"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06" w:type="dxa"/>
            <w:vAlign w:val="center"/>
          </w:tcPr>
          <w:p>
            <w:pPr>
              <w:pStyle w:val="2"/>
              <w:shd w:val="clear" w:color="auto" w:fill="FFFFFF"/>
              <w:jc w:val="lef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规章</w:t>
            </w:r>
          </w:p>
        </w:tc>
        <w:tc>
          <w:tcPr>
            <w:tcW w:w="1811" w:type="dxa"/>
            <w:vAlign w:val="center"/>
          </w:tcPr>
          <w:p>
            <w:pPr>
              <w:pStyle w:val="2"/>
              <w:shd w:val="clear" w:color="auto" w:fill="FFFFFF"/>
              <w:jc w:val="center"/>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0</w:t>
            </w:r>
          </w:p>
        </w:tc>
        <w:tc>
          <w:tcPr>
            <w:tcW w:w="2137" w:type="dxa"/>
            <w:vAlign w:val="center"/>
          </w:tcPr>
          <w:p>
            <w:pPr>
              <w:pStyle w:val="2"/>
              <w:shd w:val="clear" w:color="auto" w:fill="FFFFFF"/>
              <w:jc w:val="center"/>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0</w:t>
            </w:r>
          </w:p>
        </w:tc>
        <w:tc>
          <w:tcPr>
            <w:tcW w:w="2645" w:type="dxa"/>
            <w:vAlign w:val="center"/>
          </w:tcPr>
          <w:p>
            <w:pPr>
              <w:pStyle w:val="2"/>
              <w:shd w:val="clear" w:color="auto" w:fill="FFFFFF"/>
              <w:jc w:val="center"/>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06" w:type="dxa"/>
            <w:vAlign w:val="center"/>
          </w:tcPr>
          <w:p>
            <w:pPr>
              <w:pStyle w:val="2"/>
              <w:shd w:val="clear" w:color="auto" w:fill="FFFFFF"/>
              <w:jc w:val="left"/>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规范性文件</w:t>
            </w:r>
          </w:p>
        </w:tc>
        <w:tc>
          <w:tcPr>
            <w:tcW w:w="1811" w:type="dxa"/>
            <w:vAlign w:val="center"/>
          </w:tcPr>
          <w:p>
            <w:pPr>
              <w:pStyle w:val="2"/>
              <w:shd w:val="clear" w:color="auto" w:fill="FFFFFF"/>
              <w:jc w:val="center"/>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0</w:t>
            </w:r>
          </w:p>
        </w:tc>
        <w:tc>
          <w:tcPr>
            <w:tcW w:w="2137" w:type="dxa"/>
            <w:vAlign w:val="center"/>
          </w:tcPr>
          <w:p>
            <w:pPr>
              <w:pStyle w:val="2"/>
              <w:shd w:val="clear" w:color="auto" w:fill="FFFFFF"/>
              <w:jc w:val="center"/>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0</w:t>
            </w:r>
          </w:p>
        </w:tc>
        <w:tc>
          <w:tcPr>
            <w:tcW w:w="2645" w:type="dxa"/>
            <w:vAlign w:val="center"/>
          </w:tcPr>
          <w:p>
            <w:pPr>
              <w:pStyle w:val="2"/>
              <w:shd w:val="clear" w:color="auto" w:fill="FFFFFF"/>
              <w:jc w:val="center"/>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99" w:type="dxa"/>
            <w:gridSpan w:val="4"/>
            <w:vAlign w:val="center"/>
          </w:tcPr>
          <w:p>
            <w:pPr>
              <w:pStyle w:val="2"/>
              <w:shd w:val="clear" w:color="auto" w:fill="FFFFFF"/>
              <w:jc w:val="center"/>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06" w:type="dxa"/>
            <w:vAlign w:val="center"/>
          </w:tcPr>
          <w:p>
            <w:pPr>
              <w:pStyle w:val="2"/>
              <w:shd w:val="clear" w:color="auto" w:fill="FFFFFF"/>
              <w:jc w:val="left"/>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信息内容</w:t>
            </w:r>
          </w:p>
        </w:tc>
        <w:tc>
          <w:tcPr>
            <w:tcW w:w="6593" w:type="dxa"/>
            <w:gridSpan w:val="3"/>
            <w:vAlign w:val="center"/>
          </w:tcPr>
          <w:p>
            <w:pPr>
              <w:pStyle w:val="2"/>
              <w:shd w:val="clear" w:color="auto" w:fill="FFFFFF"/>
              <w:jc w:val="center"/>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06" w:type="dxa"/>
            <w:vAlign w:val="center"/>
          </w:tcPr>
          <w:p>
            <w:pPr>
              <w:pStyle w:val="2"/>
              <w:shd w:val="clear" w:color="auto" w:fill="FFFFFF"/>
              <w:jc w:val="left"/>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行政许可</w:t>
            </w:r>
          </w:p>
        </w:tc>
        <w:tc>
          <w:tcPr>
            <w:tcW w:w="6593" w:type="dxa"/>
            <w:gridSpan w:val="3"/>
            <w:vAlign w:val="center"/>
          </w:tcPr>
          <w:p>
            <w:pPr>
              <w:pStyle w:val="2"/>
              <w:shd w:val="clear" w:color="auto" w:fill="FFFFFF"/>
              <w:jc w:val="center"/>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99" w:type="dxa"/>
            <w:gridSpan w:val="4"/>
            <w:vAlign w:val="center"/>
          </w:tcPr>
          <w:p>
            <w:pPr>
              <w:pStyle w:val="2"/>
              <w:shd w:val="clear" w:color="auto" w:fill="FFFFFF"/>
              <w:jc w:val="center"/>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06" w:type="dxa"/>
            <w:vAlign w:val="center"/>
          </w:tcPr>
          <w:p>
            <w:pPr>
              <w:pStyle w:val="2"/>
              <w:shd w:val="clear" w:color="auto" w:fill="FFFFFF"/>
              <w:jc w:val="left"/>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信息内容</w:t>
            </w:r>
          </w:p>
        </w:tc>
        <w:tc>
          <w:tcPr>
            <w:tcW w:w="6593" w:type="dxa"/>
            <w:gridSpan w:val="3"/>
            <w:vAlign w:val="center"/>
          </w:tcPr>
          <w:p>
            <w:pPr>
              <w:pStyle w:val="2"/>
              <w:shd w:val="clear" w:color="auto" w:fill="FFFFFF"/>
              <w:jc w:val="center"/>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06" w:type="dxa"/>
            <w:vAlign w:val="center"/>
          </w:tcPr>
          <w:p>
            <w:pPr>
              <w:pStyle w:val="2"/>
              <w:shd w:val="clear" w:color="auto" w:fill="FFFFFF"/>
              <w:jc w:val="left"/>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行政处罚</w:t>
            </w:r>
          </w:p>
        </w:tc>
        <w:tc>
          <w:tcPr>
            <w:tcW w:w="6593" w:type="dxa"/>
            <w:gridSpan w:val="3"/>
            <w:vAlign w:val="center"/>
          </w:tcPr>
          <w:p>
            <w:pPr>
              <w:pStyle w:val="2"/>
              <w:shd w:val="clear" w:color="auto" w:fill="FFFFFF"/>
              <w:jc w:val="center"/>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06" w:type="dxa"/>
            <w:vAlign w:val="center"/>
          </w:tcPr>
          <w:p>
            <w:pPr>
              <w:pStyle w:val="2"/>
              <w:shd w:val="clear" w:color="auto" w:fill="FFFFFF"/>
              <w:jc w:val="left"/>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行政强制</w:t>
            </w:r>
          </w:p>
        </w:tc>
        <w:tc>
          <w:tcPr>
            <w:tcW w:w="6593" w:type="dxa"/>
            <w:gridSpan w:val="3"/>
            <w:vAlign w:val="center"/>
          </w:tcPr>
          <w:p>
            <w:pPr>
              <w:pStyle w:val="2"/>
              <w:shd w:val="clear" w:color="auto" w:fill="FFFFFF"/>
              <w:jc w:val="center"/>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99" w:type="dxa"/>
            <w:gridSpan w:val="4"/>
            <w:vAlign w:val="center"/>
          </w:tcPr>
          <w:p>
            <w:pPr>
              <w:pStyle w:val="2"/>
              <w:shd w:val="clear" w:color="auto" w:fill="FFFFFF"/>
              <w:jc w:val="center"/>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06" w:type="dxa"/>
            <w:vAlign w:val="center"/>
          </w:tcPr>
          <w:p>
            <w:pPr>
              <w:pStyle w:val="2"/>
              <w:shd w:val="clear" w:color="auto" w:fill="FFFFFF"/>
              <w:jc w:val="left"/>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信息内容</w:t>
            </w:r>
          </w:p>
        </w:tc>
        <w:tc>
          <w:tcPr>
            <w:tcW w:w="6593" w:type="dxa"/>
            <w:gridSpan w:val="3"/>
            <w:vAlign w:val="center"/>
          </w:tcPr>
          <w:p>
            <w:pPr>
              <w:pStyle w:val="2"/>
              <w:shd w:val="clear" w:color="auto" w:fill="FFFFFF"/>
              <w:jc w:val="center"/>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06" w:type="dxa"/>
            <w:vAlign w:val="center"/>
          </w:tcPr>
          <w:p>
            <w:pPr>
              <w:pStyle w:val="2"/>
              <w:shd w:val="clear" w:color="auto" w:fill="FFFFFF"/>
              <w:jc w:val="left"/>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行政事业性收费</w:t>
            </w:r>
          </w:p>
        </w:tc>
        <w:tc>
          <w:tcPr>
            <w:tcW w:w="6593" w:type="dxa"/>
            <w:gridSpan w:val="3"/>
            <w:vAlign w:val="center"/>
          </w:tcPr>
          <w:p>
            <w:pPr>
              <w:pStyle w:val="2"/>
              <w:shd w:val="clear" w:color="auto" w:fill="FFFFFF"/>
              <w:jc w:val="center"/>
              <w:rPr>
                <w:rFonts w:hint="eastAsia"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0</w:t>
            </w:r>
          </w:p>
        </w:tc>
      </w:tr>
    </w:tbl>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Style w:val="6"/>
          <w:rFonts w:hint="eastAsia" w:ascii="黑体" w:hAnsi="黑体" w:eastAsia="黑体" w:cs="黑体"/>
          <w:b w:val="0"/>
          <w:bCs/>
          <w:color w:val="000000" w:themeColor="text1"/>
          <w:sz w:val="32"/>
          <w:szCs w:val="32"/>
          <w:shd w:val="clear" w:color="auto" w:fill="FFFFFF"/>
          <w14:textFill>
            <w14:solidFill>
              <w14:schemeClr w14:val="tx1"/>
            </w14:solidFill>
          </w14:textFill>
        </w:rPr>
      </w:pPr>
    </w:p>
    <w:p>
      <w:pPr>
        <w:pStyle w:val="2"/>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Style w:val="6"/>
          <w:rFonts w:hint="eastAsia" w:ascii="黑体" w:hAnsi="黑体" w:eastAsia="黑体" w:cs="黑体"/>
          <w:b w:val="0"/>
          <w:bCs/>
          <w:color w:val="000000" w:themeColor="text1"/>
          <w:sz w:val="32"/>
          <w:szCs w:val="32"/>
          <w:shd w:val="clear" w:color="auto" w:fill="FFFFFF"/>
          <w14:textFill>
            <w14:solidFill>
              <w14:schemeClr w14:val="tx1"/>
            </w14:solidFill>
          </w14:textFill>
        </w:rPr>
      </w:pPr>
      <w:r>
        <w:rPr>
          <w:rStyle w:val="6"/>
          <w:rFonts w:hint="eastAsia" w:ascii="黑体" w:hAnsi="黑体" w:eastAsia="黑体" w:cs="黑体"/>
          <w:b w:val="0"/>
          <w:bCs/>
          <w:color w:val="000000" w:themeColor="text1"/>
          <w:sz w:val="32"/>
          <w:szCs w:val="32"/>
          <w:shd w:val="clear" w:color="auto" w:fill="FFFFFF"/>
          <w14:textFill>
            <w14:solidFill>
              <w14:schemeClr w14:val="tx1"/>
            </w14:solidFill>
          </w14:textFill>
        </w:rPr>
        <w:t>收到和处理政府信息公开申请情况</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textAlignment w:val="auto"/>
        <w:rPr>
          <w:rStyle w:val="6"/>
          <w:rFonts w:hint="eastAsia" w:ascii="黑体" w:hAnsi="黑体" w:eastAsia="黑体" w:cs="黑体"/>
          <w:b w:val="0"/>
          <w:bCs/>
          <w:color w:val="000000" w:themeColor="text1"/>
          <w:sz w:val="32"/>
          <w:szCs w:val="32"/>
          <w:shd w:val="clear" w:color="auto" w:fill="FFFFFF"/>
          <w14:textFill>
            <w14:solidFill>
              <w14:schemeClr w14:val="tx1"/>
            </w14:solidFill>
          </w14:textFill>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627"/>
        <w:gridCol w:w="2655"/>
        <w:gridCol w:w="534"/>
        <w:gridCol w:w="654"/>
        <w:gridCol w:w="654"/>
        <w:gridCol w:w="654"/>
        <w:gridCol w:w="654"/>
        <w:gridCol w:w="654"/>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（本列</w:t>
            </w:r>
            <w:r>
              <w:rPr>
                <w:rStyle w:val="6"/>
                <w:rFonts w:hint="eastAsia"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数据</w:t>
            </w: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的勾稽关系：第一项加第二项之和，等于第三项加第四项之和）</w:t>
            </w:r>
          </w:p>
        </w:tc>
        <w:tc>
          <w:tcPr>
            <w:tcW w:w="4463" w:type="dxa"/>
            <w:gridSpan w:val="7"/>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自然人</w:t>
            </w:r>
          </w:p>
        </w:tc>
        <w:tc>
          <w:tcPr>
            <w:tcW w:w="3270"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法人或其他组织</w:t>
            </w:r>
          </w:p>
        </w:tc>
        <w:tc>
          <w:tcPr>
            <w:tcW w:w="659"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商业企业</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科研机构</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社会公益组织</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法律服务机构</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其他</w:t>
            </w:r>
          </w:p>
        </w:tc>
        <w:tc>
          <w:tcPr>
            <w:tcW w:w="659"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059"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一、本年新收政府信息公开申请数量</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059"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二、上年结转政府信息公开申请数量</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7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三、本年度办理结果</w:t>
            </w:r>
          </w:p>
        </w:tc>
        <w:tc>
          <w:tcPr>
            <w:tcW w:w="3282"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(一)予以公开</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(二)部分公开（区分处理的，只计这一情形，不计其他情形）</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(三)不予公开</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1.属于国家秘密</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2.其他法律行政法规禁止公开</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3.危及“三安全一稳定”</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4.保护第三方合法权益</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5.属于三类内部事务信息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6.属于四类过程性信息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7.属于行政执法案卷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8.属于行政查询事项</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(四)无法提供</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1.本机关不掌握相关政府信息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2.没有现成信息需要另行制作</w:t>
            </w:r>
          </w:p>
        </w:tc>
        <w:tc>
          <w:tcPr>
            <w:tcW w:w="5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3.补正后申请内容仍不明确</w:t>
            </w:r>
          </w:p>
        </w:tc>
        <w:tc>
          <w:tcPr>
            <w:tcW w:w="5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(五)不予公开</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1.信访举报投诉类申请</w:t>
            </w:r>
          </w:p>
        </w:tc>
        <w:tc>
          <w:tcPr>
            <w:tcW w:w="5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2.重复申请</w:t>
            </w:r>
          </w:p>
        </w:tc>
        <w:tc>
          <w:tcPr>
            <w:tcW w:w="5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3.要求提供公开出版物</w:t>
            </w:r>
          </w:p>
        </w:tc>
        <w:tc>
          <w:tcPr>
            <w:tcW w:w="5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4.无正当理由大量反复申请</w:t>
            </w:r>
          </w:p>
        </w:tc>
        <w:tc>
          <w:tcPr>
            <w:tcW w:w="5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5.要求行政机关确认或新出具已获取信息</w:t>
            </w:r>
          </w:p>
        </w:tc>
        <w:tc>
          <w:tcPr>
            <w:tcW w:w="5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(六)其他处理</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1.申请人无正当理由逾期不补正、行政机关不再处理其政府信息公开申请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2.申请人逾期未按收费通知要求缴纳费用、行政机关不再处理其政府信息公开申请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3.其他</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(七)总计</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四、结转下年度继续办理</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bl>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Style w:val="6"/>
          <w:rFonts w:hint="eastAsia" w:ascii="黑体" w:hAnsi="黑体" w:eastAsia="黑体" w:cs="黑体"/>
          <w:b w:val="0"/>
          <w:bCs/>
          <w:color w:val="000000" w:themeColor="text1"/>
          <w:sz w:val="32"/>
          <w:szCs w:val="32"/>
          <w:shd w:val="clear" w:color="auto" w:fill="FFFFFF"/>
          <w14:textFill>
            <w14:solidFill>
              <w14:schemeClr w14:val="tx1"/>
            </w14:solidFill>
          </w14:textFill>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6"/>
          <w:rFonts w:hint="eastAsia" w:ascii="黑体" w:hAnsi="黑体" w:eastAsia="黑体" w:cs="黑体"/>
          <w:b w:val="0"/>
          <w:bCs/>
          <w:color w:val="000000" w:themeColor="text1"/>
          <w:sz w:val="32"/>
          <w:szCs w:val="32"/>
          <w:shd w:val="clear" w:color="auto" w:fill="FFFFFF"/>
          <w14:textFill>
            <w14:solidFill>
              <w14:schemeClr w14:val="tx1"/>
            </w14:solidFill>
          </w14:textFill>
        </w:rPr>
      </w:pPr>
      <w:r>
        <w:rPr>
          <w:rStyle w:val="6"/>
          <w:rFonts w:hint="eastAsia" w:ascii="黑体" w:hAnsi="黑体" w:eastAsia="黑体" w:cs="黑体"/>
          <w:b w:val="0"/>
          <w:bCs/>
          <w:color w:val="000000" w:themeColor="text1"/>
          <w:sz w:val="32"/>
          <w:szCs w:val="32"/>
          <w:shd w:val="clear" w:color="auto" w:fill="FFFFFF"/>
          <w14:textFill>
            <w14:solidFill>
              <w14:schemeClr w14:val="tx1"/>
            </w14:solidFill>
          </w14:textFill>
        </w:rPr>
        <w:t>四、政府信息公开行政复议、行政诉讼情况</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6"/>
          <w:rFonts w:hint="eastAsia" w:ascii="黑体" w:hAnsi="黑体" w:eastAsia="黑体" w:cs="黑体"/>
          <w:b w:val="0"/>
          <w:bCs/>
          <w:color w:val="000000" w:themeColor="text1"/>
          <w:sz w:val="32"/>
          <w:szCs w:val="32"/>
          <w:shd w:val="clear" w:color="auto" w:fill="FFFFFF"/>
          <w14:textFill>
            <w14:solidFill>
              <w14:schemeClr w14:val="tx1"/>
            </w14:solidFill>
          </w14:textFill>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行政复议</w:t>
            </w:r>
          </w:p>
        </w:tc>
        <w:tc>
          <w:tcPr>
            <w:tcW w:w="5682" w:type="dxa"/>
            <w:gridSpan w:val="10"/>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结果</w:t>
            </w:r>
          </w:p>
          <w:p>
            <w:pPr>
              <w:pStyle w:val="2"/>
              <w:spacing w:before="0" w:beforeAutospacing="0" w:after="0" w:afterAutospacing="0"/>
              <w:jc w:val="both"/>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维持</w:t>
            </w:r>
          </w:p>
        </w:tc>
        <w:tc>
          <w:tcPr>
            <w:tcW w:w="568" w:type="dxa"/>
            <w:vMerge w:val="restart"/>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结果</w:t>
            </w:r>
          </w:p>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纠正</w:t>
            </w:r>
          </w:p>
        </w:tc>
        <w:tc>
          <w:tcPr>
            <w:tcW w:w="568" w:type="dxa"/>
            <w:vMerge w:val="restart"/>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其他</w:t>
            </w:r>
          </w:p>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结果</w:t>
            </w:r>
          </w:p>
        </w:tc>
        <w:tc>
          <w:tcPr>
            <w:tcW w:w="568" w:type="dxa"/>
            <w:vMerge w:val="restart"/>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尚未</w:t>
            </w:r>
          </w:p>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审结</w:t>
            </w:r>
          </w:p>
        </w:tc>
        <w:tc>
          <w:tcPr>
            <w:tcW w:w="568" w:type="dxa"/>
            <w:vMerge w:val="restart"/>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总计</w:t>
            </w:r>
          </w:p>
        </w:tc>
        <w:tc>
          <w:tcPr>
            <w:tcW w:w="2840" w:type="dxa"/>
            <w:gridSpan w:val="5"/>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未经复议直接起诉</w:t>
            </w:r>
          </w:p>
        </w:tc>
        <w:tc>
          <w:tcPr>
            <w:tcW w:w="2842" w:type="dxa"/>
            <w:gridSpan w:val="5"/>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568" w:type="dxa"/>
            <w:vMerge w:val="continue"/>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p>
        </w:tc>
        <w:tc>
          <w:tcPr>
            <w:tcW w:w="568" w:type="dxa"/>
            <w:vMerge w:val="continue"/>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p>
        </w:tc>
        <w:tc>
          <w:tcPr>
            <w:tcW w:w="568" w:type="dxa"/>
            <w:vMerge w:val="continue"/>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p>
        </w:tc>
        <w:tc>
          <w:tcPr>
            <w:tcW w:w="568" w:type="dxa"/>
            <w:vMerge w:val="continue"/>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p>
        </w:tc>
        <w:tc>
          <w:tcPr>
            <w:tcW w:w="568" w:type="dxa"/>
            <w:vMerge w:val="continue"/>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p>
        </w:tc>
        <w:tc>
          <w:tcPr>
            <w:tcW w:w="568"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结果</w:t>
            </w:r>
          </w:p>
          <w:p>
            <w:pPr>
              <w:pStyle w:val="2"/>
              <w:spacing w:before="0" w:beforeAutospacing="0" w:after="0" w:afterAutospacing="0"/>
              <w:jc w:val="center"/>
              <w:rPr>
                <w:bCs/>
                <w:color w:val="000000" w:themeColor="text1"/>
                <w:sz w:val="18"/>
                <w:szCs w:val="18"/>
                <w:shd w:val="clear" w:color="auto" w:fill="FFFFFF"/>
                <w:lang w:bidi="ar"/>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维持</w:t>
            </w:r>
          </w:p>
        </w:tc>
        <w:tc>
          <w:tcPr>
            <w:tcW w:w="568"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结果</w:t>
            </w:r>
          </w:p>
          <w:p>
            <w:pPr>
              <w:pStyle w:val="2"/>
              <w:spacing w:before="0" w:beforeAutospacing="0" w:after="0" w:afterAutospacing="0"/>
              <w:jc w:val="center"/>
              <w:rPr>
                <w:bCs/>
                <w:color w:val="000000" w:themeColor="text1"/>
                <w:sz w:val="18"/>
                <w:szCs w:val="18"/>
                <w:shd w:val="clear" w:color="auto" w:fill="FFFFFF"/>
                <w:lang w:bidi="ar"/>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纠正</w:t>
            </w:r>
          </w:p>
        </w:tc>
        <w:tc>
          <w:tcPr>
            <w:tcW w:w="568"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其他</w:t>
            </w:r>
          </w:p>
          <w:p>
            <w:pPr>
              <w:pStyle w:val="2"/>
              <w:spacing w:before="0" w:beforeAutospacing="0" w:after="0" w:afterAutospacing="0"/>
              <w:jc w:val="center"/>
              <w:rPr>
                <w:bCs/>
                <w:color w:val="000000" w:themeColor="text1"/>
                <w:sz w:val="18"/>
                <w:szCs w:val="18"/>
                <w:shd w:val="clear" w:color="auto" w:fill="FFFFFF"/>
                <w:lang w:bidi="ar"/>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结果</w:t>
            </w:r>
          </w:p>
        </w:tc>
        <w:tc>
          <w:tcPr>
            <w:tcW w:w="568"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尚未</w:t>
            </w:r>
          </w:p>
          <w:p>
            <w:pPr>
              <w:pStyle w:val="2"/>
              <w:spacing w:before="0" w:beforeAutospacing="0" w:after="0" w:afterAutospacing="0"/>
              <w:jc w:val="center"/>
              <w:rPr>
                <w:bCs/>
                <w:color w:val="000000" w:themeColor="text1"/>
                <w:sz w:val="18"/>
                <w:szCs w:val="18"/>
                <w:shd w:val="clear" w:color="auto" w:fill="FFFFFF"/>
                <w:lang w:bidi="ar"/>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审结</w:t>
            </w:r>
          </w:p>
        </w:tc>
        <w:tc>
          <w:tcPr>
            <w:tcW w:w="568" w:type="dxa"/>
            <w:vAlign w:val="center"/>
          </w:tcPr>
          <w:p>
            <w:pPr>
              <w:pStyle w:val="2"/>
              <w:spacing w:before="0" w:beforeAutospacing="0" w:after="0" w:afterAutospacing="0"/>
              <w:jc w:val="center"/>
              <w:rPr>
                <w:bCs/>
                <w:color w:val="000000" w:themeColor="text1"/>
                <w:sz w:val="18"/>
                <w:szCs w:val="18"/>
                <w:shd w:val="clear" w:color="auto" w:fill="FFFFFF"/>
                <w:lang w:bidi="ar"/>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总计</w:t>
            </w:r>
          </w:p>
        </w:tc>
        <w:tc>
          <w:tcPr>
            <w:tcW w:w="568"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结果</w:t>
            </w:r>
          </w:p>
          <w:p>
            <w:pPr>
              <w:pStyle w:val="2"/>
              <w:spacing w:before="0" w:beforeAutospacing="0" w:after="0" w:afterAutospacing="0"/>
              <w:jc w:val="center"/>
              <w:rPr>
                <w:bCs/>
                <w:color w:val="000000" w:themeColor="text1"/>
                <w:sz w:val="18"/>
                <w:szCs w:val="18"/>
                <w:shd w:val="clear" w:color="auto" w:fill="FFFFFF"/>
                <w:lang w:bidi="ar"/>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维持</w:t>
            </w:r>
          </w:p>
        </w:tc>
        <w:tc>
          <w:tcPr>
            <w:tcW w:w="568"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结果</w:t>
            </w:r>
          </w:p>
          <w:p>
            <w:pPr>
              <w:pStyle w:val="2"/>
              <w:spacing w:before="0" w:beforeAutospacing="0" w:after="0" w:afterAutospacing="0"/>
              <w:jc w:val="center"/>
              <w:rPr>
                <w:bCs/>
                <w:color w:val="000000" w:themeColor="text1"/>
                <w:sz w:val="18"/>
                <w:szCs w:val="18"/>
                <w:shd w:val="clear" w:color="auto" w:fill="FFFFFF"/>
                <w:lang w:bidi="ar"/>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纠正</w:t>
            </w:r>
          </w:p>
        </w:tc>
        <w:tc>
          <w:tcPr>
            <w:tcW w:w="568"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其他</w:t>
            </w:r>
          </w:p>
          <w:p>
            <w:pPr>
              <w:pStyle w:val="2"/>
              <w:spacing w:before="0" w:beforeAutospacing="0" w:after="0" w:afterAutospacing="0"/>
              <w:jc w:val="center"/>
              <w:rPr>
                <w:bCs/>
                <w:color w:val="000000" w:themeColor="text1"/>
                <w:sz w:val="18"/>
                <w:szCs w:val="18"/>
                <w:shd w:val="clear" w:color="auto" w:fill="FFFFFF"/>
                <w:lang w:bidi="ar"/>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结果</w:t>
            </w:r>
          </w:p>
        </w:tc>
        <w:tc>
          <w:tcPr>
            <w:tcW w:w="569"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尚未</w:t>
            </w:r>
          </w:p>
          <w:p>
            <w:pPr>
              <w:pStyle w:val="2"/>
              <w:spacing w:before="0" w:beforeAutospacing="0" w:after="0" w:afterAutospacing="0"/>
              <w:jc w:val="center"/>
              <w:rPr>
                <w:bCs/>
                <w:color w:val="000000" w:themeColor="text1"/>
                <w:sz w:val="18"/>
                <w:szCs w:val="18"/>
                <w:shd w:val="clear" w:color="auto" w:fill="FFFFFF"/>
                <w:lang w:bidi="ar"/>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审结</w:t>
            </w:r>
          </w:p>
        </w:tc>
        <w:tc>
          <w:tcPr>
            <w:tcW w:w="569" w:type="dxa"/>
            <w:vAlign w:val="center"/>
          </w:tcPr>
          <w:p>
            <w:pPr>
              <w:pStyle w:val="2"/>
              <w:spacing w:before="0" w:beforeAutospacing="0" w:after="0" w:afterAutospacing="0"/>
              <w:jc w:val="center"/>
              <w:rPr>
                <w:bCs/>
                <w:color w:val="000000" w:themeColor="text1"/>
                <w:sz w:val="18"/>
                <w:szCs w:val="18"/>
                <w:shd w:val="clear" w:color="auto" w:fill="FFFFFF"/>
                <w:lang w:bidi="ar"/>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568"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0</w:t>
            </w:r>
          </w:p>
        </w:tc>
        <w:tc>
          <w:tcPr>
            <w:tcW w:w="568" w:type="dxa"/>
            <w:vAlign w:val="center"/>
          </w:tcPr>
          <w:p>
            <w:pPr>
              <w:pStyle w:val="2"/>
              <w:spacing w:before="0" w:beforeAutospacing="0" w:after="0" w:afterAutospacing="0"/>
              <w:jc w:val="center"/>
              <w:rPr>
                <w:rStyle w:val="6"/>
                <w:rFonts w:hint="eastAsia" w:eastAsia="宋体"/>
                <w:b w:val="0"/>
                <w:bCs/>
                <w:color w:val="000000" w:themeColor="text1"/>
                <w:sz w:val="18"/>
                <w:szCs w:val="18"/>
                <w:shd w:val="clear" w:color="auto" w:fill="FFFFFF"/>
                <w:lang w:eastAsia="zh-CN"/>
                <w14:textFill>
                  <w14:solidFill>
                    <w14:schemeClr w14:val="tx1"/>
                  </w14:solidFill>
                </w14:textFill>
              </w:rPr>
            </w:pPr>
            <w:r>
              <w:rPr>
                <w:rStyle w:val="6"/>
                <w:rFonts w:hint="eastAsia"/>
                <w:b w:val="0"/>
                <w:bCs/>
                <w:color w:val="000000" w:themeColor="text1"/>
                <w:sz w:val="18"/>
                <w:szCs w:val="18"/>
                <w:shd w:val="clear" w:color="auto" w:fill="FFFFFF"/>
                <w:lang w:val="en-US" w:eastAsia="zh-CN"/>
                <w14:textFill>
                  <w14:solidFill>
                    <w14:schemeClr w14:val="tx1"/>
                  </w14:solidFill>
                </w14:textFill>
              </w:rPr>
              <w:t>1</w:t>
            </w:r>
          </w:p>
        </w:tc>
        <w:tc>
          <w:tcPr>
            <w:tcW w:w="568"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0</w:t>
            </w:r>
          </w:p>
        </w:tc>
        <w:tc>
          <w:tcPr>
            <w:tcW w:w="568" w:type="dxa"/>
            <w:vAlign w:val="center"/>
          </w:tcPr>
          <w:p>
            <w:pPr>
              <w:pStyle w:val="2"/>
              <w:spacing w:before="0" w:beforeAutospacing="0" w:after="0" w:afterAutospacing="0"/>
              <w:jc w:val="center"/>
              <w:rPr>
                <w:rStyle w:val="6"/>
                <w:rFonts w:hint="eastAsia" w:eastAsia="宋体"/>
                <w:b w:val="0"/>
                <w:bCs/>
                <w:color w:val="000000" w:themeColor="text1"/>
                <w:sz w:val="18"/>
                <w:szCs w:val="18"/>
                <w:shd w:val="clear" w:color="auto" w:fill="FFFFFF"/>
                <w:lang w:val="en-US" w:eastAsia="zh-CN"/>
                <w14:textFill>
                  <w14:solidFill>
                    <w14:schemeClr w14:val="tx1"/>
                  </w14:solidFill>
                </w14:textFill>
              </w:rPr>
            </w:pPr>
            <w:r>
              <w:rPr>
                <w:rStyle w:val="6"/>
                <w:rFonts w:hint="eastAsia"/>
                <w:b w:val="0"/>
                <w:bCs/>
                <w:color w:val="000000" w:themeColor="text1"/>
                <w:sz w:val="18"/>
                <w:szCs w:val="18"/>
                <w:shd w:val="clear" w:color="auto" w:fill="FFFFFF"/>
                <w:lang w:val="en-US" w:eastAsia="zh-CN"/>
                <w14:textFill>
                  <w14:solidFill>
                    <w14:schemeClr w14:val="tx1"/>
                  </w14:solidFill>
                </w14:textFill>
              </w:rPr>
              <w:t>0</w:t>
            </w:r>
          </w:p>
        </w:tc>
        <w:tc>
          <w:tcPr>
            <w:tcW w:w="568" w:type="dxa"/>
            <w:vAlign w:val="center"/>
          </w:tcPr>
          <w:p>
            <w:pPr>
              <w:pStyle w:val="2"/>
              <w:spacing w:before="0" w:beforeAutospacing="0" w:after="0" w:afterAutospacing="0"/>
              <w:jc w:val="center"/>
              <w:rPr>
                <w:rStyle w:val="6"/>
                <w:rFonts w:hint="eastAsia" w:eastAsia="宋体"/>
                <w:b w:val="0"/>
                <w:bCs/>
                <w:color w:val="000000" w:themeColor="text1"/>
                <w:sz w:val="18"/>
                <w:szCs w:val="18"/>
                <w:shd w:val="clear" w:color="auto" w:fill="FFFFFF"/>
                <w:lang w:eastAsia="zh-CN"/>
                <w14:textFill>
                  <w14:solidFill>
                    <w14:schemeClr w14:val="tx1"/>
                  </w14:solidFill>
                </w14:textFill>
              </w:rPr>
            </w:pPr>
            <w:r>
              <w:rPr>
                <w:rStyle w:val="6"/>
                <w:rFonts w:hint="eastAsia"/>
                <w:b w:val="0"/>
                <w:bCs/>
                <w:color w:val="000000" w:themeColor="text1"/>
                <w:sz w:val="18"/>
                <w:szCs w:val="18"/>
                <w:shd w:val="clear" w:color="auto" w:fill="FFFFFF"/>
                <w:lang w:val="en-US" w:eastAsia="zh-CN"/>
                <w14:textFill>
                  <w14:solidFill>
                    <w14:schemeClr w14:val="tx1"/>
                  </w14:solidFill>
                </w14:textFill>
              </w:rPr>
              <w:t>1</w:t>
            </w:r>
          </w:p>
        </w:tc>
        <w:tc>
          <w:tcPr>
            <w:tcW w:w="568"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0</w:t>
            </w:r>
          </w:p>
        </w:tc>
        <w:tc>
          <w:tcPr>
            <w:tcW w:w="568"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0</w:t>
            </w:r>
          </w:p>
        </w:tc>
        <w:tc>
          <w:tcPr>
            <w:tcW w:w="568"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0</w:t>
            </w:r>
          </w:p>
        </w:tc>
        <w:tc>
          <w:tcPr>
            <w:tcW w:w="568"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0</w:t>
            </w:r>
          </w:p>
        </w:tc>
        <w:tc>
          <w:tcPr>
            <w:tcW w:w="568"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0</w:t>
            </w:r>
          </w:p>
        </w:tc>
        <w:tc>
          <w:tcPr>
            <w:tcW w:w="568"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0</w:t>
            </w:r>
          </w:p>
        </w:tc>
        <w:tc>
          <w:tcPr>
            <w:tcW w:w="568"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0</w:t>
            </w:r>
          </w:p>
        </w:tc>
        <w:tc>
          <w:tcPr>
            <w:tcW w:w="568"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0</w:t>
            </w:r>
          </w:p>
        </w:tc>
        <w:tc>
          <w:tcPr>
            <w:tcW w:w="569"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0</w:t>
            </w:r>
          </w:p>
        </w:tc>
        <w:tc>
          <w:tcPr>
            <w:tcW w:w="569"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0</w:t>
            </w:r>
          </w:p>
        </w:tc>
      </w:tr>
    </w:tbl>
    <w:p>
      <w:pPr>
        <w:pStyle w:val="2"/>
        <w:shd w:val="clear" w:color="auto" w:fill="FFFFFF"/>
        <w:spacing w:before="0" w:beforeAutospacing="0" w:after="0" w:afterAutospacing="0"/>
        <w:rPr>
          <w:rStyle w:val="6"/>
          <w:rFonts w:hint="eastAsia" w:ascii="微软雅黑" w:hAnsi="微软雅黑" w:eastAsia="微软雅黑" w:cs="微软雅黑"/>
          <w:color w:val="000000" w:themeColor="text1"/>
          <w:sz w:val="22"/>
          <w:szCs w:val="22"/>
          <w:shd w:val="clear" w:color="auto" w:fill="FFFFFF"/>
          <w14:textFill>
            <w14:solidFill>
              <w14:schemeClr w14:val="tx1"/>
            </w14:solidFill>
          </w14:textFill>
        </w:rPr>
      </w:pPr>
      <w:r>
        <w:rPr>
          <w:rStyle w:val="6"/>
          <w:rFonts w:hint="eastAsia" w:ascii="微软雅黑" w:hAnsi="微软雅黑" w:eastAsia="微软雅黑" w:cs="微软雅黑"/>
          <w:color w:val="000000" w:themeColor="text1"/>
          <w:sz w:val="22"/>
          <w:szCs w:val="22"/>
          <w:shd w:val="clear" w:color="auto" w:fill="FFFFFF"/>
          <w14:textFill>
            <w14:solidFill>
              <w14:schemeClr w14:val="tx1"/>
            </w14:solidFill>
          </w14:textFill>
        </w:rPr>
        <w:t>　　</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Style w:val="6"/>
          <w:rFonts w:hint="eastAsia" w:ascii="黑体" w:hAnsi="黑体" w:eastAsia="黑体" w:cs="黑体"/>
          <w:b w:val="0"/>
          <w:bCs/>
          <w:color w:val="000000" w:themeColor="text1"/>
          <w:sz w:val="32"/>
          <w:szCs w:val="32"/>
          <w:shd w:val="clear" w:color="auto" w:fill="FFFFFF"/>
          <w14:textFill>
            <w14:solidFill>
              <w14:schemeClr w14:val="tx1"/>
            </w14:solidFill>
          </w14:textFill>
        </w:rPr>
      </w:pPr>
      <w:r>
        <w:rPr>
          <w:rStyle w:val="6"/>
          <w:rFonts w:hint="eastAsia" w:ascii="黑体" w:hAnsi="黑体" w:eastAsia="黑体" w:cs="黑体"/>
          <w:b w:val="0"/>
          <w:bCs/>
          <w:color w:val="000000" w:themeColor="text1"/>
          <w:sz w:val="32"/>
          <w:szCs w:val="32"/>
          <w:shd w:val="clear" w:color="auto" w:fill="FFFFFF"/>
          <w14:textFill>
            <w14:solidFill>
              <w14:schemeClr w14:val="tx1"/>
            </w14:solidFill>
          </w14:textFill>
        </w:rPr>
        <w:t>五、存在的主要问题及改进情况</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_GB2312" w:hAnsi="仿宋_GB2312" w:eastAsia="仿宋_GB2312" w:cs="仿宋_GB2312"/>
          <w:i w:val="0"/>
          <w:iCs w:val="0"/>
          <w:caps w:val="0"/>
          <w:color w:val="auto"/>
          <w:spacing w:val="0"/>
          <w:sz w:val="30"/>
          <w:szCs w:val="30"/>
          <w:shd w:val="clear" w:fill="FFFFFF"/>
          <w:lang w:val="en-US" w:eastAsia="zh-CN"/>
        </w:rPr>
      </w:pPr>
      <w:r>
        <w:rPr>
          <w:rFonts w:hint="eastAsia" w:ascii="仿宋_GB2312" w:hAnsi="仿宋_GB2312" w:eastAsia="仿宋_GB2312" w:cs="仿宋_GB2312"/>
          <w:i w:val="0"/>
          <w:iCs w:val="0"/>
          <w:caps w:val="0"/>
          <w:color w:val="auto"/>
          <w:spacing w:val="0"/>
          <w:sz w:val="30"/>
          <w:szCs w:val="30"/>
          <w:shd w:val="clear" w:fill="FFFFFF"/>
          <w:lang w:val="en-US" w:eastAsia="zh-CN"/>
        </w:rPr>
        <w:t>2022年，我区政务公开工作整体运行平稳，但仍存在一些问题。一是基层政务公开的实效和质量有待提高，制度规范和监管保障机制还不够健全。二是全过程公开的机制需进一步落实，决策公开、执行公开的力度还需进一步加大。三是政务新媒体的规范管理仍需加强，原创内容的发布比率不够高，互动交流的常态化机制还需不断完善。</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_GB2312" w:hAnsi="仿宋_GB2312" w:eastAsia="仿宋_GB2312" w:cs="仿宋_GB2312"/>
          <w:i w:val="0"/>
          <w:iCs w:val="0"/>
          <w:caps w:val="0"/>
          <w:color w:val="auto"/>
          <w:spacing w:val="0"/>
          <w:sz w:val="30"/>
          <w:szCs w:val="30"/>
          <w:shd w:val="clear" w:fill="FFFFFF"/>
          <w:lang w:val="en-US" w:eastAsia="zh-CN"/>
        </w:rPr>
      </w:pPr>
      <w:r>
        <w:rPr>
          <w:rFonts w:hint="eastAsia" w:ascii="仿宋_GB2312" w:hAnsi="仿宋_GB2312" w:eastAsia="仿宋_GB2312" w:cs="仿宋_GB2312"/>
          <w:i w:val="0"/>
          <w:iCs w:val="0"/>
          <w:caps w:val="0"/>
          <w:color w:val="auto"/>
          <w:spacing w:val="0"/>
          <w:sz w:val="30"/>
          <w:szCs w:val="30"/>
          <w:shd w:val="clear" w:fill="FFFFFF"/>
          <w:lang w:val="en-US" w:eastAsia="zh-CN"/>
        </w:rPr>
        <w:t>2023年高新区将切实贯彻落实国务院、省、市各级政府对政务公开工作的要求，重点做好以下几方面工作：</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_GB2312" w:hAnsi="仿宋_GB2312" w:eastAsia="仿宋_GB2312" w:cs="仿宋_GB2312"/>
          <w:i w:val="0"/>
          <w:iCs w:val="0"/>
          <w:caps w:val="0"/>
          <w:color w:val="auto"/>
          <w:spacing w:val="0"/>
          <w:sz w:val="30"/>
          <w:szCs w:val="30"/>
          <w:shd w:val="clear" w:fill="FFFFFF"/>
          <w:lang w:val="en-US" w:eastAsia="zh-CN"/>
        </w:rPr>
      </w:pPr>
      <w:r>
        <w:rPr>
          <w:rFonts w:hint="eastAsia" w:ascii="仿宋_GB2312" w:hAnsi="仿宋_GB2312" w:eastAsia="仿宋_GB2312" w:cs="仿宋_GB2312"/>
          <w:i w:val="0"/>
          <w:iCs w:val="0"/>
          <w:caps w:val="0"/>
          <w:color w:val="auto"/>
          <w:spacing w:val="0"/>
          <w:sz w:val="30"/>
          <w:szCs w:val="30"/>
          <w:shd w:val="clear" w:fill="FFFFFF"/>
          <w:lang w:val="en-US" w:eastAsia="zh-CN"/>
        </w:rPr>
        <w:t>一是加强政府信息公开工作日常检查和业务指导。通过集中培训、点对点指导、专题座谈会等多种方式，加强政务公开培训，提升队伍整体水平。</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_GB2312" w:hAnsi="仿宋_GB2312" w:eastAsia="仿宋_GB2312" w:cs="仿宋_GB2312"/>
          <w:i w:val="0"/>
          <w:iCs w:val="0"/>
          <w:caps w:val="0"/>
          <w:color w:val="auto"/>
          <w:spacing w:val="0"/>
          <w:sz w:val="30"/>
          <w:szCs w:val="30"/>
          <w:shd w:val="clear" w:fill="FFFFFF"/>
          <w:lang w:val="en-US" w:eastAsia="zh-CN"/>
        </w:rPr>
      </w:pPr>
      <w:r>
        <w:rPr>
          <w:rFonts w:hint="eastAsia" w:ascii="仿宋_GB2312" w:hAnsi="仿宋_GB2312" w:eastAsia="仿宋_GB2312" w:cs="仿宋_GB2312"/>
          <w:i w:val="0"/>
          <w:iCs w:val="0"/>
          <w:caps w:val="0"/>
          <w:color w:val="auto"/>
          <w:spacing w:val="0"/>
          <w:sz w:val="30"/>
          <w:szCs w:val="30"/>
          <w:shd w:val="clear" w:fill="FFFFFF"/>
          <w:lang w:val="en-US" w:eastAsia="zh-CN"/>
        </w:rPr>
        <w:t>二是创新政务公开方式。进一步拓宽信息公开渠道，把涉及园区项目建设、企业运营等事项作为公开重点，把公开透明的要求贯穿于园区发展建设的各个环节，切实提高政务公开工作的质量和实效。</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_GB2312" w:hAnsi="仿宋_GB2312" w:eastAsia="仿宋_GB2312" w:cs="仿宋_GB2312"/>
          <w:i w:val="0"/>
          <w:iCs w:val="0"/>
          <w:caps w:val="0"/>
          <w:color w:val="auto"/>
          <w:spacing w:val="0"/>
          <w:sz w:val="30"/>
          <w:szCs w:val="30"/>
          <w:shd w:val="clear" w:fill="FFFFFF"/>
          <w:lang w:val="en-US" w:eastAsia="zh-CN"/>
        </w:rPr>
      </w:pPr>
      <w:r>
        <w:rPr>
          <w:rFonts w:hint="eastAsia" w:ascii="仿宋_GB2312" w:hAnsi="仿宋_GB2312" w:eastAsia="仿宋_GB2312" w:cs="仿宋_GB2312"/>
          <w:i w:val="0"/>
          <w:iCs w:val="0"/>
          <w:caps w:val="0"/>
          <w:color w:val="auto"/>
          <w:spacing w:val="0"/>
          <w:sz w:val="30"/>
          <w:szCs w:val="30"/>
          <w:shd w:val="clear" w:fill="FFFFFF"/>
          <w:lang w:val="en-US" w:eastAsia="zh-CN"/>
        </w:rPr>
        <w:t>三是加强政务新媒体管理。深入推进基层减负工作，规范政务新媒体管理，创新政策解读形式，增强解读实效性，及时回应群众热点，切实提升政务新媒体运营工作水平。</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6"/>
          <w:rFonts w:hint="eastAsia" w:ascii="黑体" w:hAnsi="黑体" w:eastAsia="黑体" w:cs="黑体"/>
          <w:b w:val="0"/>
          <w:bCs/>
          <w:color w:val="000000" w:themeColor="text1"/>
          <w:sz w:val="32"/>
          <w:szCs w:val="32"/>
          <w:shd w:val="clear" w:color="auto" w:fill="FFFFFF"/>
          <w14:textFill>
            <w14:solidFill>
              <w14:schemeClr w14:val="tx1"/>
            </w14:solidFill>
          </w14:textFill>
        </w:rPr>
      </w:pPr>
      <w:r>
        <w:rPr>
          <w:rStyle w:val="6"/>
          <w:rFonts w:hint="eastAsia" w:ascii="黑体" w:hAnsi="黑体" w:eastAsia="黑体" w:cs="黑体"/>
          <w:b w:val="0"/>
          <w:bCs/>
          <w:color w:val="000000" w:themeColor="text1"/>
          <w:sz w:val="32"/>
          <w:szCs w:val="32"/>
          <w:shd w:val="clear" w:color="auto" w:fill="FFFFFF"/>
          <w14:textFill>
            <w14:solidFill>
              <w14:schemeClr w14:val="tx1"/>
            </w14:solidFill>
          </w14:textFill>
        </w:rPr>
        <w:t>六、其他需要报告的事项</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_GB2312" w:hAnsi="仿宋_GB2312" w:eastAsia="仿宋_GB2312" w:cs="仿宋_GB2312"/>
          <w:i w:val="0"/>
          <w:iCs w:val="0"/>
          <w:caps w:val="0"/>
          <w:color w:val="000000" w:themeColor="text1"/>
          <w:spacing w:val="0"/>
          <w:sz w:val="30"/>
          <w:szCs w:val="30"/>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shd w:val="clear" w:fill="FFFFFF"/>
          <w:lang w:val="en-US" w:eastAsia="zh-CN"/>
          <w14:textFill>
            <w14:solidFill>
              <w14:schemeClr w14:val="tx1"/>
            </w14:solidFill>
          </w14:textFill>
        </w:rPr>
        <w:t>我区严格按照国务院办公厅《政府信息公开信息处理费管理办法》（国办函〔2020〕109号）执行，信息处理费按照超额累进方式计算收费金额，采取按件计收或按量计收方式，2022年我区信息处理费收费情况为零。</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pPr>
    </w:p>
    <w:p>
      <w:pPr>
        <w:spacing w:line="600" w:lineRule="exact"/>
        <w:rPr>
          <w:bCs/>
          <w:color w:val="000000" w:themeColor="text1"/>
          <w:sz w:val="28"/>
          <w:szCs w:val="28"/>
          <w14:textFill>
            <w14:solidFill>
              <w14:schemeClr w14:val="tx1"/>
            </w14:solidFill>
          </w14:textFill>
        </w:rPr>
      </w:pPr>
    </w:p>
    <w:p/>
    <w:sectPr>
      <w:pgSz w:w="11906" w:h="16838"/>
      <w:pgMar w:top="2098" w:right="1474" w:bottom="1984" w:left="1587" w:header="851" w:footer="141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778A08"/>
    <w:multiLevelType w:val="singleLevel"/>
    <w:tmpl w:val="3E778A0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4NzU4Njk4ZjRkYjUxNGMxZDMwYTdlMTRjNjA1MzIifQ=="/>
  </w:docVars>
  <w:rsids>
    <w:rsidRoot w:val="00F54069"/>
    <w:rsid w:val="000D260C"/>
    <w:rsid w:val="001405EB"/>
    <w:rsid w:val="00187B69"/>
    <w:rsid w:val="001D4055"/>
    <w:rsid w:val="0035627C"/>
    <w:rsid w:val="005313D8"/>
    <w:rsid w:val="00565E1C"/>
    <w:rsid w:val="0062463E"/>
    <w:rsid w:val="00B57BFD"/>
    <w:rsid w:val="00C40B7D"/>
    <w:rsid w:val="00D00596"/>
    <w:rsid w:val="00F54069"/>
    <w:rsid w:val="00F542D5"/>
    <w:rsid w:val="00FD762E"/>
    <w:rsid w:val="01F20D71"/>
    <w:rsid w:val="02897931"/>
    <w:rsid w:val="028C11CF"/>
    <w:rsid w:val="02B836B0"/>
    <w:rsid w:val="07C35693"/>
    <w:rsid w:val="0817778D"/>
    <w:rsid w:val="0BCF2858"/>
    <w:rsid w:val="0D43569A"/>
    <w:rsid w:val="0F6E05DA"/>
    <w:rsid w:val="0FA47B58"/>
    <w:rsid w:val="10B14C22"/>
    <w:rsid w:val="11895257"/>
    <w:rsid w:val="14C635E8"/>
    <w:rsid w:val="1BDC68CC"/>
    <w:rsid w:val="1D0618F5"/>
    <w:rsid w:val="1DDF4451"/>
    <w:rsid w:val="1E25455A"/>
    <w:rsid w:val="1EB1403F"/>
    <w:rsid w:val="1F3B5200"/>
    <w:rsid w:val="1F615A66"/>
    <w:rsid w:val="21BE06FC"/>
    <w:rsid w:val="21D8465B"/>
    <w:rsid w:val="22EC3898"/>
    <w:rsid w:val="26306192"/>
    <w:rsid w:val="27736336"/>
    <w:rsid w:val="28986C18"/>
    <w:rsid w:val="29DD03DE"/>
    <w:rsid w:val="2A45270C"/>
    <w:rsid w:val="2D2D73E2"/>
    <w:rsid w:val="2D71156A"/>
    <w:rsid w:val="2E636AD4"/>
    <w:rsid w:val="2E6E3CFB"/>
    <w:rsid w:val="31104BF6"/>
    <w:rsid w:val="32432DA9"/>
    <w:rsid w:val="325F22CE"/>
    <w:rsid w:val="34E65386"/>
    <w:rsid w:val="36753770"/>
    <w:rsid w:val="36BE50F4"/>
    <w:rsid w:val="3A6B5E25"/>
    <w:rsid w:val="3BCE45B8"/>
    <w:rsid w:val="3BFC46F4"/>
    <w:rsid w:val="40044841"/>
    <w:rsid w:val="415C7C6F"/>
    <w:rsid w:val="43120CA1"/>
    <w:rsid w:val="43FD36FF"/>
    <w:rsid w:val="459040FF"/>
    <w:rsid w:val="466C06C8"/>
    <w:rsid w:val="4B115A3A"/>
    <w:rsid w:val="4D423F31"/>
    <w:rsid w:val="4E0B07C7"/>
    <w:rsid w:val="4E787A3E"/>
    <w:rsid w:val="4F6F1C0C"/>
    <w:rsid w:val="52FC45AF"/>
    <w:rsid w:val="5558300C"/>
    <w:rsid w:val="563B3C13"/>
    <w:rsid w:val="590E69F5"/>
    <w:rsid w:val="5AB11D7B"/>
    <w:rsid w:val="5DAD189A"/>
    <w:rsid w:val="60DB227B"/>
    <w:rsid w:val="60E92BEA"/>
    <w:rsid w:val="61BC20AC"/>
    <w:rsid w:val="630B32EB"/>
    <w:rsid w:val="64AA2761"/>
    <w:rsid w:val="65A5311F"/>
    <w:rsid w:val="674548F2"/>
    <w:rsid w:val="678850FA"/>
    <w:rsid w:val="69496BBA"/>
    <w:rsid w:val="6C00528B"/>
    <w:rsid w:val="6C2859CF"/>
    <w:rsid w:val="6C831372"/>
    <w:rsid w:val="6CB3110E"/>
    <w:rsid w:val="6D9B4CD3"/>
    <w:rsid w:val="6EA12D56"/>
    <w:rsid w:val="6ECC76A7"/>
    <w:rsid w:val="6FD44A65"/>
    <w:rsid w:val="73D239B1"/>
    <w:rsid w:val="753164B5"/>
    <w:rsid w:val="75E04FDD"/>
    <w:rsid w:val="781F6A99"/>
    <w:rsid w:val="78411105"/>
    <w:rsid w:val="792B5386"/>
    <w:rsid w:val="7956473D"/>
    <w:rsid w:val="79A13C0A"/>
    <w:rsid w:val="7A9338A0"/>
    <w:rsid w:val="7BD52290"/>
    <w:rsid w:val="7BD560D5"/>
    <w:rsid w:val="7D080444"/>
    <w:rsid w:val="7DC51E91"/>
    <w:rsid w:val="7E4F632A"/>
    <w:rsid w:val="7EA67F14"/>
    <w:rsid w:val="7EC02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character" w:styleId="7">
    <w:name w:val="FollowedHyperlink"/>
    <w:basedOn w:val="5"/>
    <w:qFormat/>
    <w:uiPriority w:val="0"/>
    <w:rPr>
      <w:color w:val="333333"/>
      <w:u w:val="none"/>
    </w:rPr>
  </w:style>
  <w:style w:type="character" w:styleId="8">
    <w:name w:val="Hyperlink"/>
    <w:basedOn w:val="5"/>
    <w:qFormat/>
    <w:uiPriority w:val="0"/>
    <w:rPr>
      <w:color w:val="333333"/>
      <w:u w:val="none"/>
    </w:rPr>
  </w:style>
  <w:style w:type="character" w:customStyle="1" w:styleId="9">
    <w:name w:val="hover13"/>
    <w:basedOn w:val="5"/>
    <w:qFormat/>
    <w:uiPriority w:val="0"/>
    <w:rPr>
      <w:shd w:val="clear" w:fill="929292"/>
    </w:rPr>
  </w:style>
  <w:style w:type="character" w:customStyle="1" w:styleId="10">
    <w:name w:val="article-icon"/>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2634</Words>
  <Characters>2709</Characters>
  <Lines>21</Lines>
  <Paragraphs>6</Paragraphs>
  <TotalTime>201</TotalTime>
  <ScaleCrop>false</ScaleCrop>
  <LinksUpToDate>false</LinksUpToDate>
  <CharactersWithSpaces>2712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2022-01-03T08:22:00Z</dcterms:created>
  <dc:creator>Administrator.BF-20210323HTCR</dc:creator>
  <cp:lastModifiedBy>黄雯婧</cp:lastModifiedBy>
  <cp:lastPrinted>2023-01-06T07:32:00Z</cp:lastPrinted>
  <dcterms:modified xsi:type="dcterms:W3CDTF">2023-10-20T07:35:05Z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17B3D10FCBF7450693A3C3B7DAA11E06</vt:lpwstr>
  </property>
</Properties>
</file>