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丰城市商务局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pStyle w:val="2"/>
        <w:ind w:left="31680"/>
      </w:pPr>
    </w:p>
    <w:p>
      <w:pPr>
        <w:spacing w:line="560" w:lineRule="exact"/>
        <w:ind w:firstLine="640" w:firstLineChars="200"/>
        <w:rPr>
          <w:sz w:val="28"/>
          <w:szCs w:val="28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根据《中华人民共和国政府信息公开条例》（以下简称《条例》）和政府信息公开有关工作要求，按照单位职能划分认真梳理、总结我单位</w:t>
      </w:r>
      <w:r>
        <w:rPr>
          <w:rFonts w:ascii="仿宋_GB2312" w:eastAsia="仿宋_GB2312"/>
          <w:color w:val="000000"/>
          <w:sz w:val="32"/>
          <w:szCs w:val="32"/>
        </w:rPr>
        <w:t>2020</w:t>
      </w:r>
      <w:r>
        <w:rPr>
          <w:rFonts w:hint="eastAsia" w:ascii="仿宋_GB2312" w:eastAsia="仿宋_GB2312"/>
          <w:color w:val="000000"/>
          <w:sz w:val="32"/>
          <w:szCs w:val="32"/>
        </w:rPr>
        <w:t>年度政府信息公开工作情况，编制本报告。全文包括总体情况、主动公开政府信息情况、收到和处理政府信息公开申请情况、政府信息公开行政复议和行政诉讼情况、存在的主要问题及改进情况、其他需要报告的情况事项等内容。本报告中所列数据的统计期限自</w:t>
      </w:r>
      <w:r>
        <w:rPr>
          <w:rFonts w:ascii="仿宋_GB2312" w:eastAsia="仿宋_GB2312"/>
          <w:color w:val="000000"/>
          <w:sz w:val="32"/>
          <w:szCs w:val="32"/>
        </w:rPr>
        <w:t>2020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日起至</w:t>
      </w:r>
      <w:r>
        <w:rPr>
          <w:rFonts w:ascii="仿宋_GB2312" w:eastAsia="仿宋_GB2312"/>
          <w:color w:val="000000"/>
          <w:sz w:val="32"/>
          <w:szCs w:val="32"/>
        </w:rPr>
        <w:t>2020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31</w:t>
      </w:r>
      <w:r>
        <w:rPr>
          <w:rFonts w:hint="eastAsia" w:ascii="仿宋_GB2312" w:eastAsia="仿宋_GB2312"/>
          <w:color w:val="000000"/>
          <w:sz w:val="32"/>
          <w:szCs w:val="32"/>
        </w:rPr>
        <w:t>日止。</w:t>
      </w:r>
    </w:p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pStyle w:val="2"/>
        <w:spacing w:line="560" w:lineRule="exact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我单位领导高度重视信息公开工作，健全完善了由办公室牵头、各股室共同参与的信息公开工作网络体系。按照《中华人民共和国政府信息公开条例》要求，坚持以“公开为常态，不公开为例外”，遵循公正、公开、便民的原则，认真落实好政府信息主动公开和依申请公开制度，大力推</w:t>
      </w:r>
    </w:p>
    <w:p>
      <w:pPr>
        <w:pStyle w:val="2"/>
        <w:spacing w:line="560" w:lineRule="exact"/>
        <w:ind w:left="0" w:leftChars="0"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进决策、执行、管理、服务、结果公开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加大主动公开、政策解读、回应关切力度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实现政务公开便民化、高效化，切实保障广大群众的知情权、参与权和监督权。　</w:t>
      </w:r>
    </w:p>
    <w:p>
      <w:pPr>
        <w:pStyle w:val="2"/>
        <w:spacing w:line="560" w:lineRule="exact"/>
        <w:ind w:left="0" w:leftChars="0"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(一)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主动公开情况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spacing w:line="560" w:lineRule="exact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年度，我单位严格按照《条例》规定公开政府信息，通过丰城市政府门户网站累计主动公开政府信息</w:t>
      </w:r>
      <w:r>
        <w:rPr>
          <w:rFonts w:ascii="仿宋_GB2312" w:hAnsi="仿宋_GB2312" w:eastAsia="仿宋_GB2312" w:cs="仿宋_GB2312"/>
          <w:sz w:val="32"/>
          <w:szCs w:val="32"/>
        </w:rPr>
        <w:t>65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条，通过丰城网络问政网站累计主动公开政府信息</w:t>
      </w:r>
      <w:r>
        <w:rPr>
          <w:rFonts w:ascii="仿宋_GB2312" w:hAnsi="仿宋_GB2312" w:eastAsia="仿宋_GB2312" w:cs="仿宋_GB2312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主要包括职能配置及内设机构、相关政策及其解读、工作开展情况及我市商务动态等内容。未发生主动公开规章和规范性文件、行政许可和其他对外管理服务事项、行政处罚和行政强制、行政事业性收费以及政府集中采购等政府信息的情况。</w:t>
      </w:r>
    </w:p>
    <w:p>
      <w:pPr>
        <w:pStyle w:val="2"/>
        <w:spacing w:line="560" w:lineRule="exact"/>
        <w:ind w:left="0" w:leftChars="0"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政务公开形式主要包括：一是网站公开。在丰城市政府门户网站、丰城网络问政网站上发布各类政府工作信息；二是通过单位内公开栏将政务信息公开；三是其他宣传载体进行公开。</w:t>
      </w:r>
    </w:p>
    <w:p>
      <w:pPr>
        <w:pStyle w:val="2"/>
        <w:spacing w:line="560" w:lineRule="exact"/>
        <w:ind w:left="0" w:leftChars="0"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(二)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依申请公开情况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pStyle w:val="2"/>
        <w:spacing w:line="560" w:lineRule="exact"/>
        <w:ind w:left="0" w:leftChars="0"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我局严格按照依申请公开工作要求，安排专人负责具体工作，确保能按时给予答复。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年，未收到政府信息公开申请的情况。</w:t>
      </w:r>
    </w:p>
    <w:p>
      <w:pPr>
        <w:pStyle w:val="2"/>
        <w:spacing w:line="560" w:lineRule="exact"/>
        <w:ind w:left="0" w:leftChars="0"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(三)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政府信息管理情况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spacing w:line="560" w:lineRule="exact"/>
        <w:ind w:left="0" w:leftChars="0"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一是明确责任，指定专人负责信息公开工作，做好公开信息审查、实时更新；二是加强队伍建设，要求各科室及时报送工作动态信息；三是拓宽政府信息公开渠道。在利用各种传统公开方式的同时，加强网上公开，方便群众了解相关信息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spacing w:line="560" w:lineRule="exact"/>
        <w:ind w:left="0" w:leftChars="0"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(四)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平台建设情况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spacing w:line="560" w:lineRule="exact"/>
        <w:ind w:left="0" w:leftChars="0"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今年以来，我局不断深化政务公开工作，由分管副局长直接负责，落实具体工作人员，及时发布政务公开内容。按照市里网站更新要求，及时组织负责工作人员进行相关网站操作学习，积极配合完善政务公开平台栏目内容，对政务公开平台政府信息公开指南、依申请公开等栏目内容进行了更新，将商务工作的动态和重点准确地向全社会公开。</w:t>
      </w:r>
    </w:p>
    <w:p>
      <w:pPr>
        <w:pStyle w:val="2"/>
        <w:spacing w:line="560" w:lineRule="exact"/>
        <w:ind w:left="0" w:leftChars="0"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(五)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监督保障情况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spacing w:line="560" w:lineRule="exact"/>
        <w:ind w:left="0" w:leftChars="0"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我局不断加强政府信息发布管理工作，建立健全了政务公开监督机制，分管领导定期或不定期地对政务公开情况进行监督检查，重要信息由主要领导进行信息审核，相关人员再进行信息发布，确保信息及时、准确地发布到网站上。一是落实责任考核追究制度，把政府信息公开作为商务工作的重要组成部分，纳入日常工作安排部署，并纳入年终目标考核，促进信息公开工作常态化、规范化。二是积极畅通渠道，广泛接受社会监督。在政府门户网站上发布《丰城市商务局政府信息公开指南》，公开咨询和投诉渠道，及时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社会关切，充分发挥社会监督作用。三是建立健全社会评议制度，针对评议发现的问题，及时落实整改，进一步规范信息公开工作。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年，我局未发生因政府信息公开产生行政复议、行政诉讼的情况，未发生因不履行政务公开义务而发生的责任追究情况。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主动公开政府信息情况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81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本年新制作数量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本年新公开数量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r>
              <w:rPr>
                <w:rFonts w:hint="eastAsia"/>
              </w:rPr>
              <w:t>规章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r>
              <w:rPr>
                <w:rFonts w:hint="eastAsia"/>
              </w:rPr>
              <w:t>规范性文件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本年增</w:t>
            </w:r>
            <w:r>
              <w:t>/</w:t>
            </w:r>
            <w:r>
              <w:rPr>
                <w:rFonts w:hint="eastAsia"/>
              </w:rPr>
              <w:t>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r>
              <w:rPr>
                <w:rFonts w:hint="eastAsia"/>
              </w:rPr>
              <w:t>行政许可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r>
              <w:rPr>
                <w:rFonts w:hint="eastAsia"/>
              </w:rPr>
              <w:t>其他对外管理服务事项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第二十六条第（六）项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本年增</w:t>
            </w:r>
            <w:r>
              <w:t>/</w:t>
            </w:r>
            <w:r>
              <w:rPr>
                <w:rFonts w:hint="eastAsia"/>
              </w:rPr>
              <w:t>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r>
              <w:rPr>
                <w:rFonts w:hint="eastAsia"/>
              </w:rPr>
              <w:t>行政处罚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r>
              <w:rPr>
                <w:rFonts w:hint="eastAsia"/>
              </w:rPr>
              <w:t>行政强制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本年增</w:t>
            </w:r>
            <w:r>
              <w:t>/</w:t>
            </w:r>
            <w:r>
              <w:rPr>
                <w:rFonts w:hint="eastAsia"/>
              </w:rPr>
              <w:t>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r>
              <w:rPr>
                <w:rFonts w:hint="eastAsia"/>
              </w:rPr>
              <w:t>行政事业性收费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采购项目数量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采购总金额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r>
              <w:rPr>
                <w:rFonts w:hint="eastAsia"/>
              </w:rPr>
              <w:t>政府集中采购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</w:p>
        </w:tc>
      </w:tr>
    </w:tbl>
    <w:p/>
    <w:p/>
    <w:p>
      <w:pPr>
        <w:numPr>
          <w:ilvl w:val="0"/>
          <w:numId w:val="1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收到和处理政府信息公开申请情况</w:t>
      </w:r>
    </w:p>
    <w:p>
      <w:pPr>
        <w:pStyle w:val="2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年度，我单位严格按照《条例》规定公开政府信息，没有发生收到政府信息公开申请的情况。</w:t>
      </w:r>
    </w:p>
    <w:tbl>
      <w:tblPr>
        <w:tblStyle w:val="5"/>
        <w:tblW w:w="946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2700"/>
        <w:gridCol w:w="900"/>
        <w:gridCol w:w="600"/>
        <w:gridCol w:w="780"/>
        <w:gridCol w:w="780"/>
        <w:gridCol w:w="780"/>
        <w:gridCol w:w="78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068" w:type="dxa"/>
            <w:gridSpan w:val="3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00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068" w:type="dxa"/>
            <w:gridSpan w:val="3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自然人</w:t>
            </w:r>
          </w:p>
        </w:tc>
        <w:tc>
          <w:tcPr>
            <w:tcW w:w="45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法人或其他组织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068" w:type="dxa"/>
            <w:gridSpan w:val="3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商业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社会公益组织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法律服务机构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68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68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48" w:type="dxa"/>
            <w:vMerge w:val="restart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三、本年度办理结果</w:t>
            </w:r>
          </w:p>
        </w:tc>
        <w:tc>
          <w:tcPr>
            <w:tcW w:w="342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（一）予以公开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（二）部分公开（区分处理的），只计这一情形，不计其他情形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（三）不予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以公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</w:t>
            </w:r>
          </w:p>
        </w:tc>
        <w:tc>
          <w:tcPr>
            <w:tcW w:w="27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、属于国家秘密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、其他法律行政法规禁止公开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、危及“三安全一稳定”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、保护第三方合法权益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、属于第三类内部事务信息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、属于四类过程性信息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、属于行政执法案卷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、属于行政查询事项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</w:t>
            </w:r>
          </w:p>
        </w:tc>
        <w:tc>
          <w:tcPr>
            <w:tcW w:w="27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、本机关不掌握相关政府信息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、没有现成信息需要另行制作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、补正后申请内容仍不明确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不予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处理</w:t>
            </w:r>
          </w:p>
        </w:tc>
        <w:tc>
          <w:tcPr>
            <w:tcW w:w="27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、信访举报类申请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、重复申请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、要求提供公开出版物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、无正当理由大量反复申请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、要求行政机关确认或重新出具已获取信息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068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四、结转下年度继续办理</w:t>
            </w:r>
          </w:p>
        </w:tc>
        <w:tc>
          <w:tcPr>
            <w:tcW w:w="9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/>
    <w:p>
      <w:pPr>
        <w:numPr>
          <w:ilvl w:val="0"/>
          <w:numId w:val="1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政府信息公开行政复议、行政诉讼情况</w:t>
      </w:r>
    </w:p>
    <w:p>
      <w:pPr>
        <w:pStyle w:val="2"/>
        <w:ind w:left="0" w:leftChars="0" w:firstLine="640" w:firstLineChars="200"/>
      </w:pP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年度，我单位严格按照《条例》规定公开政府信息，没有因政府信息公开申请行政复议、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提起行政诉讼的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情况发生。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行政复议</w:t>
            </w:r>
          </w:p>
        </w:tc>
        <w:tc>
          <w:tcPr>
            <w:tcW w:w="568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结果维持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未经复议直接起诉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</w:tcPr>
          <w:p/>
        </w:tc>
        <w:tc>
          <w:tcPr>
            <w:tcW w:w="569" w:type="dxa"/>
            <w:vMerge w:val="continue"/>
          </w:tcPr>
          <w:p/>
        </w:tc>
        <w:tc>
          <w:tcPr>
            <w:tcW w:w="568" w:type="dxa"/>
            <w:vMerge w:val="continue"/>
          </w:tcPr>
          <w:p/>
        </w:tc>
        <w:tc>
          <w:tcPr>
            <w:tcW w:w="568" w:type="dxa"/>
            <w:vMerge w:val="continue"/>
          </w:tcPr>
          <w:p/>
        </w:tc>
        <w:tc>
          <w:tcPr>
            <w:tcW w:w="568" w:type="dxa"/>
            <w:vMerge w:val="continue"/>
          </w:tcPr>
          <w:p/>
        </w:tc>
        <w:tc>
          <w:tcPr>
            <w:tcW w:w="5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69" w:type="dxa"/>
          </w:tcPr>
          <w:p>
            <w:r>
              <w:t>0</w:t>
            </w:r>
          </w:p>
        </w:tc>
        <w:tc>
          <w:tcPr>
            <w:tcW w:w="569" w:type="dxa"/>
          </w:tcPr>
          <w:p>
            <w:r>
              <w:t>0</w:t>
            </w:r>
          </w:p>
        </w:tc>
        <w:tc>
          <w:tcPr>
            <w:tcW w:w="568" w:type="dxa"/>
          </w:tcPr>
          <w:p>
            <w:r>
              <w:t>0</w:t>
            </w:r>
          </w:p>
        </w:tc>
        <w:tc>
          <w:tcPr>
            <w:tcW w:w="568" w:type="dxa"/>
          </w:tcPr>
          <w:p>
            <w:r>
              <w:t>0</w:t>
            </w:r>
          </w:p>
        </w:tc>
        <w:tc>
          <w:tcPr>
            <w:tcW w:w="568" w:type="dxa"/>
          </w:tcPr>
          <w:p>
            <w:r>
              <w:t>0</w:t>
            </w:r>
          </w:p>
        </w:tc>
        <w:tc>
          <w:tcPr>
            <w:tcW w:w="568" w:type="dxa"/>
          </w:tcPr>
          <w:p>
            <w:r>
              <w:t>0</w:t>
            </w:r>
          </w:p>
        </w:tc>
        <w:tc>
          <w:tcPr>
            <w:tcW w:w="568" w:type="dxa"/>
          </w:tcPr>
          <w:p>
            <w:r>
              <w:t>0</w:t>
            </w:r>
          </w:p>
        </w:tc>
        <w:tc>
          <w:tcPr>
            <w:tcW w:w="568" w:type="dxa"/>
          </w:tcPr>
          <w:p>
            <w:r>
              <w:t>0</w:t>
            </w:r>
          </w:p>
        </w:tc>
        <w:tc>
          <w:tcPr>
            <w:tcW w:w="568" w:type="dxa"/>
          </w:tcPr>
          <w:p>
            <w:r>
              <w:t>0</w:t>
            </w:r>
          </w:p>
        </w:tc>
        <w:tc>
          <w:tcPr>
            <w:tcW w:w="568" w:type="dxa"/>
          </w:tcPr>
          <w:p>
            <w:r>
              <w:t>0</w:t>
            </w:r>
          </w:p>
        </w:tc>
        <w:tc>
          <w:tcPr>
            <w:tcW w:w="568" w:type="dxa"/>
          </w:tcPr>
          <w:p>
            <w:r>
              <w:t>0</w:t>
            </w:r>
          </w:p>
        </w:tc>
        <w:tc>
          <w:tcPr>
            <w:tcW w:w="568" w:type="dxa"/>
          </w:tcPr>
          <w:p>
            <w:r>
              <w:t>0</w:t>
            </w:r>
          </w:p>
        </w:tc>
        <w:tc>
          <w:tcPr>
            <w:tcW w:w="568" w:type="dxa"/>
          </w:tcPr>
          <w:p>
            <w:r>
              <w:t>0</w:t>
            </w:r>
          </w:p>
        </w:tc>
        <w:tc>
          <w:tcPr>
            <w:tcW w:w="568" w:type="dxa"/>
          </w:tcPr>
          <w:p>
            <w:r>
              <w:t>0</w:t>
            </w:r>
          </w:p>
        </w:tc>
        <w:tc>
          <w:tcPr>
            <w:tcW w:w="568" w:type="dxa"/>
          </w:tcPr>
          <w:p>
            <w:r>
              <w:t>0</w:t>
            </w:r>
          </w:p>
        </w:tc>
      </w:tr>
    </w:tbl>
    <w:p>
      <w:pPr>
        <w:numPr>
          <w:ilvl w:val="0"/>
          <w:numId w:val="1"/>
        </w:num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存在的主要问题及改进情况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6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年我单位政府信息公开工作存在的主要问题：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一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</w:rPr>
        <w:t>是信息公开内容的深度和广度不够，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信息更新不够及时，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信息发布效率有待进一步提高；二是在政务公开方面，政务公开的规范化、程序化有待加强。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6"/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年，我单位将按照市委、市政府和上级部门的要求，进一步加强和深化政府信息公开工作：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</w:rPr>
        <w:t>一是加强人员业务学习培训和工作交流，不断提高工作人员的综合素质和技术能力。二是充实公开内容，按照《条例》要求，及时公开政务信息，同时，根据不同需要和工作进展，不断充实公开内容，公开内容做到真实、具体、全面。三是强化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政务公开工作的督促检查，进一步完善和规范，确保信息公开准确、及时、有效，定期向社会公布各类商务工作动态，提高公开的质量和水平。</w:t>
      </w:r>
    </w:p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无其他需要报告的事项。</w:t>
      </w:r>
    </w:p>
    <w:p/>
    <w:p>
      <w:pPr>
        <w:pStyle w:val="2"/>
        <w:ind w:left="31680"/>
      </w:pPr>
    </w:p>
    <w:p>
      <w:pPr>
        <w:pStyle w:val="2"/>
        <w:ind w:left="31680"/>
      </w:pPr>
    </w:p>
    <w:p>
      <w:pPr>
        <w:wordWrap w:val="0"/>
        <w:ind w:firstLine="420" w:firstLineChars="200"/>
        <w:jc w:val="right"/>
        <w:rPr>
          <w:rFonts w:ascii="仿宋_GB2312" w:eastAsia="仿宋_GB2312"/>
          <w:sz w:val="32"/>
          <w:szCs w:val="32"/>
        </w:rPr>
      </w:pPr>
      <w:r>
        <w:t xml:space="preserve">                                      </w:t>
      </w:r>
      <w:r>
        <w:rPr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丰城市商务局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pStyle w:val="2"/>
        <w:ind w:left="0" w:leftChars="0" w:firstLine="5760" w:firstLineChars="1800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left:383.9pt;margin-top:-12.7pt;height:23.1pt;width:39.8pt;mso-position-horizontal-relative:margin;z-index:251659264;mso-width-relative:page;mso-height-relative:page;" filled="f" stroked="f" coordsize="21600,21600" o:gfxdata="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w0l1NoAAAAKAQAADwAAAAAAAAABACAAAAAiAAAAZHJzL2Rvd25y&#10;ZXYueG1sUEsBAhQAFAAAAAgAh07iQNbWZyXDAQAAegMAAA4AAAAAAAAAAQAgAAAAKQEAAGRycy9l&#10;Mm9Eb2MueG1sUEsFBgAAAAAGAAYAWQEAAF4F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center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-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6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-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FB297E"/>
    <w:multiLevelType w:val="multilevel"/>
    <w:tmpl w:val="10FB297E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liYzFkMDJjYTk0ZjA5NjkyMTc2ZGI0NjY0YjM3N2IifQ=="/>
  </w:docVars>
  <w:rsids>
    <w:rsidRoot w:val="7BD3042C"/>
    <w:rsid w:val="00197443"/>
    <w:rsid w:val="00670D56"/>
    <w:rsid w:val="008016BC"/>
    <w:rsid w:val="008B129B"/>
    <w:rsid w:val="00A05A3F"/>
    <w:rsid w:val="00DF672D"/>
    <w:rsid w:val="0219288A"/>
    <w:rsid w:val="03045523"/>
    <w:rsid w:val="056F1375"/>
    <w:rsid w:val="05791637"/>
    <w:rsid w:val="0A7B19C6"/>
    <w:rsid w:val="0A9433D0"/>
    <w:rsid w:val="0E262F64"/>
    <w:rsid w:val="10D26C87"/>
    <w:rsid w:val="12C1068C"/>
    <w:rsid w:val="163F1DF1"/>
    <w:rsid w:val="16BF7954"/>
    <w:rsid w:val="1817114B"/>
    <w:rsid w:val="190458B3"/>
    <w:rsid w:val="190D4B1F"/>
    <w:rsid w:val="19923B0E"/>
    <w:rsid w:val="1C874861"/>
    <w:rsid w:val="1CF5166F"/>
    <w:rsid w:val="1FFC3F4E"/>
    <w:rsid w:val="228A5380"/>
    <w:rsid w:val="229913C8"/>
    <w:rsid w:val="245319AF"/>
    <w:rsid w:val="252549C9"/>
    <w:rsid w:val="275C0495"/>
    <w:rsid w:val="27B11D40"/>
    <w:rsid w:val="27E334E4"/>
    <w:rsid w:val="2AA369DC"/>
    <w:rsid w:val="2AE64762"/>
    <w:rsid w:val="2CD13CD9"/>
    <w:rsid w:val="2DAF053F"/>
    <w:rsid w:val="2E4F08DF"/>
    <w:rsid w:val="2FA40C44"/>
    <w:rsid w:val="300D0984"/>
    <w:rsid w:val="31912D98"/>
    <w:rsid w:val="326A3FFD"/>
    <w:rsid w:val="34103875"/>
    <w:rsid w:val="34AA4140"/>
    <w:rsid w:val="35846C32"/>
    <w:rsid w:val="35881268"/>
    <w:rsid w:val="36B52A96"/>
    <w:rsid w:val="3AD714FA"/>
    <w:rsid w:val="3C7345AD"/>
    <w:rsid w:val="3CA87535"/>
    <w:rsid w:val="3D87355B"/>
    <w:rsid w:val="3F785C71"/>
    <w:rsid w:val="3F9C7A40"/>
    <w:rsid w:val="40507E68"/>
    <w:rsid w:val="40F55FCD"/>
    <w:rsid w:val="4378034F"/>
    <w:rsid w:val="47192267"/>
    <w:rsid w:val="4B1F40E0"/>
    <w:rsid w:val="4E201184"/>
    <w:rsid w:val="504949CF"/>
    <w:rsid w:val="513A0C13"/>
    <w:rsid w:val="517E2AA5"/>
    <w:rsid w:val="53257247"/>
    <w:rsid w:val="55CF67B2"/>
    <w:rsid w:val="587400A3"/>
    <w:rsid w:val="5896774E"/>
    <w:rsid w:val="598F5036"/>
    <w:rsid w:val="605172D7"/>
    <w:rsid w:val="60600A9B"/>
    <w:rsid w:val="63D000C1"/>
    <w:rsid w:val="64771B76"/>
    <w:rsid w:val="651E55ED"/>
    <w:rsid w:val="67DB6529"/>
    <w:rsid w:val="68366245"/>
    <w:rsid w:val="6F2417E7"/>
    <w:rsid w:val="737C35B2"/>
    <w:rsid w:val="7A99245D"/>
    <w:rsid w:val="7BD2546A"/>
    <w:rsid w:val="7BD3042C"/>
    <w:rsid w:val="7D1101C6"/>
    <w:rsid w:val="7EB5504C"/>
    <w:rsid w:val="7F46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autoRedefine/>
    <w:uiPriority w:val="99"/>
    <w:pPr>
      <w:ind w:left="420" w:leftChars="200" w:firstLine="210"/>
    </w:pPr>
  </w:style>
  <w:style w:type="paragraph" w:styleId="3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oter Char"/>
    <w:basedOn w:val="6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485</Words>
  <Characters>2766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2021-01-04T07:38:00Z</dcterms:created>
  <dc:creator>lenovo</dc:creator>
  <cp:lastModifiedBy>SUNNY</cp:lastModifiedBy>
  <dcterms:modified xsi:type="dcterms:W3CDTF">2024-01-19T08:44:51Z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CBEF9DEFA4964FCBA64CA863ADAF60E8</vt:lpwstr>
  </property>
</Properties>
</file>