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丰城市统计局</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2021年</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both"/>
        <w:textAlignment w:val="auto"/>
        <w:rPr>
          <w:rFonts w:hint="eastAsia"/>
        </w:rPr>
      </w:pPr>
      <w:r>
        <w:rPr>
          <w:rStyle w:val="7"/>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xml:space="preserve"> 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统计局办公室编制，本年度报告中所列数据统计期限自2021年1月1日至2021年12月31日止，并通过丰城市人民政府门户网站中“政府信息公开年报”栏目（网址:</w:t>
      </w:r>
      <w:r>
        <w:rPr>
          <w:rFonts w:ascii="微软雅黑" w:hAnsi="微软雅黑" w:eastAsia="微软雅黑" w:cs="微软雅黑"/>
          <w:i w:val="0"/>
          <w:caps w:val="0"/>
          <w:color w:val="000000"/>
          <w:spacing w:val="0"/>
          <w:sz w:val="26"/>
          <w:szCs w:val="26"/>
          <w:u w:val="none"/>
        </w:rPr>
        <w:fldChar w:fldCharType="begin"/>
      </w:r>
      <w:r>
        <w:rPr>
          <w:rFonts w:ascii="微软雅黑" w:hAnsi="微软雅黑" w:eastAsia="微软雅黑" w:cs="微软雅黑"/>
          <w:i w:val="0"/>
          <w:caps w:val="0"/>
          <w:color w:val="000000"/>
          <w:spacing w:val="0"/>
          <w:sz w:val="26"/>
          <w:szCs w:val="26"/>
          <w:u w:val="none"/>
        </w:rPr>
        <w:instrText xml:space="preserve"> HYPERLINK "http://www.jxfc.gov.cn/fcsrmzf/xxgknb/202201/5f09081c23d24f3394c1bc30037243e6.shtml" \o "" \t "http://www.jxfc.gov.cn/fcsrmzf/xxgknb/202201/_self" </w:instrText>
      </w:r>
      <w:r>
        <w:rPr>
          <w:rFonts w:ascii="微软雅黑" w:hAnsi="微软雅黑" w:eastAsia="微软雅黑" w:cs="微软雅黑"/>
          <w:i w:val="0"/>
          <w:caps w:val="0"/>
          <w:color w:val="000000"/>
          <w:spacing w:val="0"/>
          <w:sz w:val="26"/>
          <w:szCs w:val="26"/>
          <w:u w:val="none"/>
        </w:rPr>
        <w:fldChar w:fldCharType="separate"/>
      </w:r>
      <w:r>
        <w:rPr>
          <w:rStyle w:val="8"/>
          <w:rFonts w:hint="eastAsia" w:ascii="微软雅黑" w:hAnsi="微软雅黑" w:eastAsia="微软雅黑" w:cs="微软雅黑"/>
          <w:i w:val="0"/>
          <w:caps w:val="0"/>
          <w:color w:val="000000"/>
          <w:spacing w:val="0"/>
          <w:sz w:val="26"/>
          <w:szCs w:val="26"/>
          <w:u w:val="none"/>
        </w:rPr>
        <w:t>http://www.jxfc.gov.cn/fcsrmzf/bmxxgkml/xxgk_gkml.shtml</w:t>
      </w:r>
      <w:r>
        <w:rPr>
          <w:rFonts w:hint="eastAsia" w:ascii="微软雅黑" w:hAnsi="微软雅黑" w:eastAsia="微软雅黑" w:cs="微软雅黑"/>
          <w:i w:val="0"/>
          <w:caps w:val="0"/>
          <w:color w:val="000000"/>
          <w:spacing w:val="0"/>
          <w:sz w:val="26"/>
          <w:szCs w:val="26"/>
          <w:u w:val="none"/>
        </w:rPr>
        <w:fldChar w:fldCharType="end"/>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）等平台向社会主动公开，如对本年报有疑问，请与丰城市统计局办公室联系（丰城市行政中心大楼11楼1116室，联系电话：0795—6608316，邮编：331100）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一、总体情况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202</w:t>
      </w:r>
      <w:r>
        <w:rPr>
          <w:rFonts w:hint="eastAsia" w:ascii="仿宋_GB2312" w:hAnsi="仿宋_GB2312" w:eastAsia="仿宋_GB2312" w:cs="仿宋_GB2312"/>
          <w:b w:val="0"/>
          <w:i w:val="0"/>
          <w:caps w:val="0"/>
          <w:color w:val="000000"/>
          <w:spacing w:val="0"/>
          <w:sz w:val="32"/>
          <w:szCs w:val="32"/>
          <w:shd w:val="clear" w:fill="FFFFFF"/>
          <w:lang w:val="en-US" w:eastAsia="zh-CN"/>
        </w:rPr>
        <w:t>1</w:t>
      </w:r>
      <w:r>
        <w:rPr>
          <w:rFonts w:hint="eastAsia" w:ascii="仿宋_GB2312" w:hAnsi="仿宋_GB2312" w:eastAsia="仿宋_GB2312" w:cs="仿宋_GB2312"/>
          <w:b w:val="0"/>
          <w:i w:val="0"/>
          <w:caps w:val="0"/>
          <w:color w:val="000000"/>
          <w:spacing w:val="0"/>
          <w:sz w:val="32"/>
          <w:szCs w:val="32"/>
          <w:shd w:val="clear" w:fill="FFFFFF"/>
        </w:rPr>
        <w:t>年，</w:t>
      </w:r>
      <w:r>
        <w:rPr>
          <w:rFonts w:hint="eastAsia" w:ascii="仿宋_GB2312" w:hAnsi="仿宋_GB2312" w:eastAsia="仿宋_GB2312" w:cs="仿宋_GB2312"/>
          <w:b w:val="0"/>
          <w:i w:val="0"/>
          <w:caps w:val="0"/>
          <w:color w:val="000000"/>
          <w:spacing w:val="0"/>
          <w:sz w:val="32"/>
          <w:szCs w:val="32"/>
          <w:shd w:val="clear" w:fill="FFFFFF"/>
          <w:lang w:val="en-US" w:eastAsia="zh-CN"/>
        </w:rPr>
        <w:t>丰城市统计局</w:t>
      </w:r>
      <w:r>
        <w:rPr>
          <w:rFonts w:hint="eastAsia" w:ascii="仿宋_GB2312" w:hAnsi="仿宋_GB2312" w:eastAsia="仿宋_GB2312" w:cs="仿宋_GB2312"/>
          <w:b w:val="0"/>
          <w:i w:val="0"/>
          <w:caps w:val="0"/>
          <w:color w:val="000000"/>
          <w:spacing w:val="0"/>
          <w:sz w:val="32"/>
          <w:szCs w:val="32"/>
          <w:shd w:val="clear" w:fill="FFFFFF"/>
        </w:rPr>
        <w:t>坚持以习近平新时代中国特色社会主义思想为指导，深入</w:t>
      </w:r>
      <w:r>
        <w:rPr>
          <w:rFonts w:hint="eastAsia" w:ascii="仿宋_GB2312" w:hAnsi="仿宋_GB2312" w:eastAsia="仿宋_GB2312" w:cs="仿宋_GB2312"/>
          <w:b w:val="0"/>
          <w:i w:val="0"/>
          <w:caps w:val="0"/>
          <w:color w:val="000000"/>
          <w:spacing w:val="0"/>
          <w:sz w:val="32"/>
          <w:szCs w:val="32"/>
          <w:shd w:val="clear" w:fill="FFFFFF"/>
          <w:lang w:eastAsia="zh-CN"/>
        </w:rPr>
        <w:t>学习</w:t>
      </w:r>
      <w:r>
        <w:rPr>
          <w:rFonts w:hint="eastAsia" w:ascii="仿宋_GB2312" w:hAnsi="仿宋_GB2312" w:eastAsia="仿宋_GB2312" w:cs="仿宋_GB2312"/>
          <w:b w:val="0"/>
          <w:i w:val="0"/>
          <w:caps w:val="0"/>
          <w:color w:val="000000"/>
          <w:spacing w:val="0"/>
          <w:sz w:val="32"/>
          <w:szCs w:val="32"/>
          <w:shd w:val="clear" w:fill="FFFFFF"/>
          <w:lang w:val="en-US" w:eastAsia="zh-CN"/>
        </w:rPr>
        <w:t>贯彻党的十九大和十九届二中、三中、四中、五中、六中全会精神，</w:t>
      </w:r>
      <w:r>
        <w:rPr>
          <w:rFonts w:hint="eastAsia" w:ascii="仿宋_GB2312" w:hAnsi="仿宋_GB2312" w:eastAsia="仿宋_GB2312" w:cs="仿宋_GB2312"/>
          <w:b w:val="0"/>
          <w:i w:val="0"/>
          <w:caps w:val="0"/>
          <w:color w:val="000000"/>
          <w:spacing w:val="0"/>
          <w:sz w:val="32"/>
          <w:szCs w:val="32"/>
          <w:shd w:val="clear" w:fill="FFFFFF"/>
        </w:rPr>
        <w:t>紧紧围绕</w:t>
      </w:r>
      <w:r>
        <w:rPr>
          <w:rFonts w:hint="eastAsia" w:ascii="仿宋_GB2312" w:hAnsi="仿宋_GB2312" w:eastAsia="仿宋_GB2312" w:cs="仿宋_GB2312"/>
          <w:b w:val="0"/>
          <w:i w:val="0"/>
          <w:caps w:val="0"/>
          <w:color w:val="000000"/>
          <w:spacing w:val="0"/>
          <w:sz w:val="32"/>
          <w:szCs w:val="32"/>
          <w:shd w:val="clear" w:fill="FFFFFF"/>
          <w:lang w:eastAsia="zh-CN"/>
        </w:rPr>
        <w:t>丰城市</w:t>
      </w:r>
      <w:r>
        <w:rPr>
          <w:rFonts w:hint="eastAsia" w:ascii="仿宋_GB2312" w:hAnsi="仿宋_GB2312" w:eastAsia="仿宋_GB2312" w:cs="仿宋_GB2312"/>
          <w:b w:val="0"/>
          <w:i w:val="0"/>
          <w:caps w:val="0"/>
          <w:color w:val="000000"/>
          <w:spacing w:val="0"/>
          <w:sz w:val="32"/>
          <w:szCs w:val="32"/>
          <w:shd w:val="clear" w:fill="FFFFFF"/>
        </w:rPr>
        <w:t>关于全面推进政务公开工作的系列部署，深化公开内容，创新公开形式，有力促进了政务公开各项工作的开展，取得了良好成效。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val="en-US" w:eastAsia="zh-CN"/>
        </w:rPr>
        <w:t>一</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rPr>
        <w:t>主动公开政府信息方面</w:t>
      </w:r>
      <w:r>
        <w:rPr>
          <w:rFonts w:hint="eastAsia" w:ascii="仿宋_GB2312" w:hAnsi="仿宋_GB2312" w:eastAsia="仿宋_GB2312" w:cs="仿宋_GB2312"/>
          <w:b/>
          <w:bCs/>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2021年，丰城</w:t>
      </w:r>
      <w:r>
        <w:rPr>
          <w:rFonts w:hint="eastAsia" w:ascii="仿宋_GB2312" w:hAnsi="仿宋_GB2312" w:eastAsia="仿宋_GB2312" w:cs="仿宋_GB2312"/>
          <w:b w:val="0"/>
          <w:i w:val="0"/>
          <w:caps w:val="0"/>
          <w:color w:val="000000"/>
          <w:spacing w:val="0"/>
          <w:sz w:val="32"/>
          <w:szCs w:val="32"/>
          <w:shd w:val="clear" w:fill="FFFFFF"/>
        </w:rPr>
        <w:t>市统计局</w:t>
      </w:r>
      <w:r>
        <w:rPr>
          <w:rFonts w:hint="eastAsia" w:ascii="仿宋_GB2312" w:hAnsi="仿宋_GB2312" w:eastAsia="仿宋_GB2312" w:cs="仿宋_GB2312"/>
          <w:b w:val="0"/>
          <w:i w:val="0"/>
          <w:caps w:val="0"/>
          <w:color w:val="000000"/>
          <w:spacing w:val="0"/>
          <w:sz w:val="32"/>
          <w:szCs w:val="32"/>
          <w:shd w:val="clear" w:fill="FFFFFF"/>
          <w:lang w:eastAsia="zh-CN"/>
        </w:rPr>
        <w:t>坚持以公开为常态、不公开为例外的原则，第一时间回应社会关切，</w:t>
      </w:r>
      <w:r>
        <w:rPr>
          <w:rFonts w:hint="eastAsia" w:ascii="仿宋_GB2312" w:hAnsi="仿宋_GB2312" w:eastAsia="仿宋_GB2312" w:cs="仿宋_GB2312"/>
          <w:b w:val="0"/>
          <w:i w:val="0"/>
          <w:caps w:val="0"/>
          <w:color w:val="000000"/>
          <w:spacing w:val="0"/>
          <w:sz w:val="32"/>
          <w:szCs w:val="32"/>
          <w:shd w:val="clear" w:fill="FFFFFF"/>
          <w:lang w:val="en-US" w:eastAsia="zh-CN"/>
        </w:rPr>
        <w:t>每月</w:t>
      </w:r>
      <w:r>
        <w:rPr>
          <w:rFonts w:hint="eastAsia" w:ascii="仿宋_GB2312" w:hAnsi="仿宋_GB2312" w:eastAsia="仿宋_GB2312" w:cs="仿宋_GB2312"/>
          <w:b w:val="0"/>
          <w:i w:val="0"/>
          <w:caps w:val="0"/>
          <w:color w:val="000000"/>
          <w:spacing w:val="0"/>
          <w:sz w:val="32"/>
          <w:szCs w:val="32"/>
          <w:shd w:val="clear" w:fill="FFFFFF"/>
          <w:lang w:eastAsia="zh-CN"/>
        </w:rPr>
        <w:t>定期公布丰城市</w:t>
      </w:r>
      <w:r>
        <w:rPr>
          <w:rFonts w:hint="eastAsia" w:ascii="仿宋_GB2312" w:hAnsi="仿宋_GB2312" w:eastAsia="仿宋_GB2312" w:cs="仿宋_GB2312"/>
          <w:b w:val="0"/>
          <w:i w:val="0"/>
          <w:caps w:val="0"/>
          <w:color w:val="000000"/>
          <w:spacing w:val="0"/>
          <w:sz w:val="32"/>
          <w:szCs w:val="32"/>
          <w:shd w:val="clear" w:fill="FFFFFF"/>
          <w:lang w:val="en-US" w:eastAsia="zh-CN"/>
        </w:rPr>
        <w:t>主要经济指标</w:t>
      </w:r>
      <w:r>
        <w:rPr>
          <w:rFonts w:hint="eastAsia" w:ascii="仿宋_GB2312" w:hAnsi="仿宋_GB2312" w:eastAsia="仿宋_GB2312" w:cs="仿宋_GB2312"/>
          <w:b w:val="0"/>
          <w:i w:val="0"/>
          <w:caps w:val="0"/>
          <w:color w:val="000000"/>
          <w:spacing w:val="0"/>
          <w:sz w:val="32"/>
          <w:szCs w:val="32"/>
          <w:shd w:val="clear" w:fill="FFFFFF"/>
          <w:lang w:eastAsia="zh-CN"/>
        </w:rPr>
        <w:t>统计数据等，为社会公众提供经济数据服务</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lang w:eastAsia="zh-CN"/>
        </w:rPr>
        <w:t>结合工作实际，主要</w:t>
      </w:r>
      <w:r>
        <w:rPr>
          <w:rFonts w:hint="eastAsia" w:ascii="仿宋_GB2312" w:hAnsi="仿宋_GB2312" w:eastAsia="仿宋_GB2312" w:cs="仿宋_GB2312"/>
          <w:b w:val="0"/>
          <w:i w:val="0"/>
          <w:caps w:val="0"/>
          <w:color w:val="000000"/>
          <w:spacing w:val="0"/>
          <w:sz w:val="32"/>
          <w:szCs w:val="32"/>
          <w:shd w:val="clear" w:fill="FFFFFF"/>
        </w:rPr>
        <w:t>通过网络</w:t>
      </w:r>
      <w:r>
        <w:rPr>
          <w:rFonts w:hint="eastAsia" w:ascii="仿宋_GB2312" w:hAnsi="仿宋_GB2312" w:eastAsia="仿宋_GB2312" w:cs="仿宋_GB2312"/>
          <w:b w:val="0"/>
          <w:i w:val="0"/>
          <w:caps w:val="0"/>
          <w:color w:val="000000"/>
          <w:spacing w:val="0"/>
          <w:sz w:val="32"/>
          <w:szCs w:val="32"/>
          <w:shd w:val="clear" w:fill="FFFFFF"/>
          <w:lang w:eastAsia="zh-CN"/>
        </w:rPr>
        <w:t>问政平台</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lang w:eastAsia="zh-CN"/>
        </w:rPr>
        <w:t>市政府信息公开系统平台</w:t>
      </w:r>
      <w:r>
        <w:rPr>
          <w:rFonts w:hint="eastAsia" w:ascii="仿宋_GB2312" w:hAnsi="仿宋_GB2312" w:eastAsia="仿宋_GB2312" w:cs="仿宋_GB2312"/>
          <w:b w:val="0"/>
          <w:i w:val="0"/>
          <w:caps w:val="0"/>
          <w:color w:val="000000"/>
          <w:spacing w:val="0"/>
          <w:sz w:val="32"/>
          <w:szCs w:val="32"/>
          <w:shd w:val="clear" w:fill="FFFFFF"/>
        </w:rPr>
        <w:t>等多渠道</w:t>
      </w:r>
      <w:r>
        <w:rPr>
          <w:rFonts w:hint="eastAsia" w:ascii="仿宋_GB2312" w:hAnsi="仿宋_GB2312" w:eastAsia="仿宋_GB2312" w:cs="仿宋_GB2312"/>
          <w:b w:val="0"/>
          <w:i w:val="0"/>
          <w:caps w:val="0"/>
          <w:color w:val="000000"/>
          <w:spacing w:val="0"/>
          <w:sz w:val="32"/>
          <w:szCs w:val="32"/>
          <w:shd w:val="clear" w:fill="FFFFFF"/>
          <w:lang w:eastAsia="zh-CN"/>
        </w:rPr>
        <w:t>积极推进统计局政务公开工作，</w:t>
      </w:r>
      <w:r>
        <w:rPr>
          <w:rFonts w:hint="eastAsia" w:ascii="仿宋_GB2312" w:hAnsi="仿宋_GB2312" w:eastAsia="仿宋_GB2312" w:cs="仿宋_GB2312"/>
          <w:b w:val="0"/>
          <w:i w:val="0"/>
          <w:caps w:val="0"/>
          <w:color w:val="000000"/>
          <w:spacing w:val="0"/>
          <w:sz w:val="32"/>
          <w:szCs w:val="32"/>
          <w:shd w:val="clear" w:fill="FFFFFF"/>
          <w:lang w:val="en-US" w:eastAsia="zh-CN"/>
        </w:rPr>
        <w:t>在信息公开回应关切栏目发布工作动态及其他信息77条，在统计数据栏目发布统计相关信息及数据40余条，同时严格按照上级要求按时公开部门预算与其他信息。丰城市统计局也同样重视纸质统计资料刊物的公开力度，统筹和维护好《丰城市统计月报》、《丰城统计年鉴》等统计资料的编印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firstLine="645"/>
        <w:jc w:val="both"/>
        <w:textAlignment w:val="auto"/>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bCs/>
          <w:i w:val="0"/>
          <w:caps w:val="0"/>
          <w:color w:val="000000"/>
          <w:spacing w:val="0"/>
          <w:sz w:val="32"/>
          <w:szCs w:val="32"/>
          <w:shd w:val="clear" w:fill="FFFFFF"/>
          <w:lang w:val="en-US" w:eastAsia="zh-CN"/>
        </w:rPr>
        <w:t>（二）依申请公开方面。</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2021年，丰城市统计局加强依申请公开责任落实，及时有效地与群众沟通，回复网友在依申请公开中各项咨询。全年依申请公开平台总共受理1条信息咨询服务，在规定时间内拟好回复内容呈分管领导审核，分管领导审核修改后对网友的咨询申请给予答复，未发生逾期未回复情况，且回复内容未被投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firstLine="645"/>
        <w:jc w:val="both"/>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lang w:val="en-US" w:eastAsia="zh-CN"/>
        </w:rPr>
        <w:t>（三）政府信息管理方面。</w:t>
      </w:r>
      <w:r>
        <w:rPr>
          <w:rFonts w:hint="eastAsia" w:ascii="仿宋_GB2312" w:hAnsi="仿宋_GB2312" w:eastAsia="仿宋_GB2312" w:cs="仿宋_GB2312"/>
          <w:b w:val="0"/>
          <w:i w:val="0"/>
          <w:caps w:val="0"/>
          <w:color w:val="000000"/>
          <w:spacing w:val="0"/>
          <w:sz w:val="32"/>
          <w:szCs w:val="32"/>
          <w:shd w:val="clear" w:fill="FFFFFF"/>
        </w:rPr>
        <w:t>坚持做好信息公开审核工作，所有拟发布信息均按照</w:t>
      </w:r>
      <w:r>
        <w:rPr>
          <w:rFonts w:hint="eastAsia" w:ascii="仿宋_GB2312" w:hAnsi="仿宋_GB2312" w:eastAsia="仿宋_GB2312" w:cs="仿宋_GB2312"/>
          <w:b w:val="0"/>
          <w:i w:val="0"/>
          <w:caps w:val="0"/>
          <w:color w:val="000000"/>
          <w:spacing w:val="0"/>
          <w:sz w:val="32"/>
          <w:szCs w:val="32"/>
          <w:shd w:val="clear" w:fill="FFFFFF"/>
          <w:lang w:val="en-US" w:eastAsia="zh-CN"/>
        </w:rPr>
        <w:t>正规</w:t>
      </w:r>
      <w:r>
        <w:rPr>
          <w:rFonts w:hint="eastAsia" w:ascii="仿宋_GB2312" w:hAnsi="仿宋_GB2312" w:eastAsia="仿宋_GB2312" w:cs="仿宋_GB2312"/>
          <w:b w:val="0"/>
          <w:i w:val="0"/>
          <w:caps w:val="0"/>
          <w:color w:val="000000"/>
          <w:spacing w:val="0"/>
          <w:sz w:val="32"/>
          <w:szCs w:val="32"/>
          <w:shd w:val="clear" w:fill="FFFFFF"/>
        </w:rPr>
        <w:t>流程进行，各级审核人员对信息内容层层把关，对信息的时效性，内容的真实性、准确性、完整性和安全性以及涉密情况进行审核，并提出是否公开意见。已公开的政府信息中未涉及国家秘密、商业秘密和个人隐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lang w:val="en-US" w:eastAsia="zh-CN"/>
        </w:rPr>
        <w:t>（四）信息公开平台建设方面。</w:t>
      </w:r>
      <w:r>
        <w:rPr>
          <w:rFonts w:hint="eastAsia" w:ascii="仿宋_GB2312" w:hAnsi="仿宋_GB2312" w:eastAsia="仿宋_GB2312" w:cs="仿宋_GB2312"/>
          <w:b w:val="0"/>
          <w:i w:val="0"/>
          <w:caps w:val="0"/>
          <w:color w:val="000000"/>
          <w:spacing w:val="0"/>
          <w:sz w:val="32"/>
          <w:szCs w:val="32"/>
          <w:shd w:val="clear" w:fill="FFFFFF"/>
        </w:rPr>
        <w:t>202</w:t>
      </w:r>
      <w:r>
        <w:rPr>
          <w:rFonts w:hint="eastAsia" w:ascii="仿宋_GB2312" w:hAnsi="仿宋_GB2312" w:eastAsia="仿宋_GB2312" w:cs="仿宋_GB2312"/>
          <w:b w:val="0"/>
          <w:i w:val="0"/>
          <w:caps w:val="0"/>
          <w:color w:val="000000"/>
          <w:spacing w:val="0"/>
          <w:sz w:val="32"/>
          <w:szCs w:val="32"/>
          <w:shd w:val="clear" w:fill="FFFFFF"/>
          <w:lang w:val="en-US" w:eastAsia="zh-CN"/>
        </w:rPr>
        <w:t>1</w:t>
      </w:r>
      <w:r>
        <w:rPr>
          <w:rFonts w:hint="eastAsia" w:ascii="仿宋_GB2312" w:hAnsi="仿宋_GB2312" w:eastAsia="仿宋_GB2312" w:cs="仿宋_GB2312"/>
          <w:b w:val="0"/>
          <w:i w:val="0"/>
          <w:caps w:val="0"/>
          <w:color w:val="000000"/>
          <w:spacing w:val="0"/>
          <w:sz w:val="32"/>
          <w:szCs w:val="32"/>
          <w:shd w:val="clear" w:fill="FFFFFF"/>
        </w:rPr>
        <w:t>年度，</w:t>
      </w:r>
      <w:r>
        <w:rPr>
          <w:rFonts w:hint="eastAsia" w:ascii="仿宋_GB2312" w:hAnsi="仿宋_GB2312" w:eastAsia="仿宋_GB2312" w:cs="仿宋_GB2312"/>
          <w:b w:val="0"/>
          <w:i w:val="0"/>
          <w:caps w:val="0"/>
          <w:color w:val="000000"/>
          <w:spacing w:val="0"/>
          <w:sz w:val="32"/>
          <w:szCs w:val="32"/>
          <w:shd w:val="clear" w:fill="FFFFFF"/>
          <w:lang w:val="en-US" w:eastAsia="zh-CN"/>
        </w:rPr>
        <w:t>丰城</w:t>
      </w:r>
      <w:r>
        <w:rPr>
          <w:rFonts w:hint="eastAsia" w:ascii="仿宋_GB2312" w:hAnsi="仿宋_GB2312" w:eastAsia="仿宋_GB2312" w:cs="仿宋_GB2312"/>
          <w:b w:val="0"/>
          <w:i w:val="0"/>
          <w:caps w:val="0"/>
          <w:color w:val="000000"/>
          <w:spacing w:val="0"/>
          <w:sz w:val="32"/>
          <w:szCs w:val="32"/>
          <w:shd w:val="clear" w:fill="FFFFFF"/>
        </w:rPr>
        <w:t>市统计局根据新发展需要，不断完善平台建设</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为确保政府信息公开工作持续良好开展，丰城市统计局严格落实政务公开规定，细化工作任务，形成由分管领导牵头、各科室及各下属事业单位认真落实的政务公开工作机制。同时安排1名联络员负责政府信息公开内容维护、组织协调等日常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（五）监督保障方面。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firstLine="645"/>
        <w:jc w:val="both"/>
        <w:textAlignment w:val="auto"/>
      </w:pPr>
      <w:r>
        <w:rPr>
          <w:rFonts w:ascii="仿宋_GB2312" w:hAnsi="仿宋_GB2312" w:eastAsia="仿宋_GB2312" w:cs="仿宋_GB2312"/>
          <w:sz w:val="31"/>
          <w:szCs w:val="31"/>
        </w:rPr>
        <w:t>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eastAsia="zh-CN"/>
        </w:rPr>
        <w:t>丰城市统计局</w:t>
      </w:r>
      <w:r>
        <w:rPr>
          <w:rFonts w:hint="eastAsia" w:ascii="仿宋_GB2312" w:hAnsi="仿宋_GB2312" w:eastAsia="仿宋_GB2312" w:cs="仿宋_GB2312"/>
          <w:sz w:val="31"/>
          <w:szCs w:val="31"/>
        </w:rPr>
        <w:t>高度重视政府信息公开工作，把贯彻落实《中华人民共和国政府信息公开条例》作为一项重要工作内容来抓。</w:t>
      </w:r>
      <w:r>
        <w:rPr>
          <w:rFonts w:ascii="黑体" w:hAnsi="黑体" w:eastAsia="黑体" w:cs="黑体"/>
          <w:sz w:val="31"/>
          <w:szCs w:val="31"/>
        </w:rPr>
        <w:t>一是</w:t>
      </w:r>
      <w:r>
        <w:rPr>
          <w:rFonts w:hint="eastAsia" w:ascii="仿宋_GB2312" w:hAnsi="仿宋_GB2312" w:eastAsia="仿宋_GB2312" w:cs="仿宋_GB2312"/>
          <w:sz w:val="31"/>
          <w:szCs w:val="31"/>
        </w:rPr>
        <w:t>落实人员保障，明确</w:t>
      </w:r>
      <w:r>
        <w:rPr>
          <w:rFonts w:hint="eastAsia" w:ascii="仿宋_GB2312" w:hAnsi="仿宋_GB2312" w:eastAsia="仿宋_GB2312" w:cs="仿宋_GB2312"/>
          <w:sz w:val="31"/>
          <w:szCs w:val="31"/>
          <w:lang w:eastAsia="zh-CN"/>
        </w:rPr>
        <w:t>综合股</w:t>
      </w:r>
      <w:r>
        <w:rPr>
          <w:rFonts w:hint="eastAsia" w:ascii="仿宋_GB2312" w:hAnsi="仿宋_GB2312" w:eastAsia="仿宋_GB2312" w:cs="仿宋_GB2312"/>
          <w:sz w:val="31"/>
          <w:szCs w:val="31"/>
        </w:rPr>
        <w:t>负责政务公开牵头工作，各</w:t>
      </w:r>
      <w:r>
        <w:rPr>
          <w:rFonts w:hint="eastAsia" w:ascii="仿宋_GB2312" w:hAnsi="仿宋_GB2312" w:eastAsia="仿宋_GB2312" w:cs="仿宋_GB2312"/>
          <w:sz w:val="31"/>
          <w:szCs w:val="31"/>
          <w:lang w:eastAsia="zh-CN"/>
        </w:rPr>
        <w:t>股</w:t>
      </w:r>
      <w:r>
        <w:rPr>
          <w:rFonts w:hint="eastAsia" w:ascii="仿宋_GB2312" w:hAnsi="仿宋_GB2312" w:eastAsia="仿宋_GB2312" w:cs="仿宋_GB2312"/>
          <w:sz w:val="31"/>
          <w:szCs w:val="31"/>
        </w:rPr>
        <w:t>室参与配合，督促按照《202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w:t>
      </w:r>
      <w:r>
        <w:rPr>
          <w:rFonts w:hint="eastAsia" w:ascii="仿宋_GB2312" w:hAnsi="仿宋_GB2312" w:eastAsia="仿宋_GB2312" w:cs="仿宋_GB2312"/>
          <w:sz w:val="31"/>
          <w:szCs w:val="31"/>
          <w:lang w:eastAsia="zh-CN"/>
        </w:rPr>
        <w:t>丰城</w:t>
      </w:r>
      <w:r>
        <w:rPr>
          <w:rFonts w:hint="eastAsia" w:ascii="仿宋_GB2312" w:hAnsi="仿宋_GB2312" w:eastAsia="仿宋_GB2312" w:cs="仿宋_GB2312"/>
          <w:sz w:val="31"/>
          <w:szCs w:val="31"/>
        </w:rPr>
        <w:t>市政务公开工作要点》要求，做好主动公开、依申请公开等政务公开重点工作,并做好公开信息保密审查，信息更新发布等工作。</w:t>
      </w:r>
      <w:r>
        <w:rPr>
          <w:rFonts w:hint="default" w:ascii="黑体" w:hAnsi="黑体" w:eastAsia="黑体" w:cs="黑体"/>
          <w:sz w:val="31"/>
          <w:szCs w:val="31"/>
        </w:rPr>
        <w:t>二是</w:t>
      </w:r>
      <w:r>
        <w:rPr>
          <w:rFonts w:hint="eastAsia" w:ascii="仿宋_GB2312" w:hAnsi="仿宋_GB2312" w:eastAsia="仿宋_GB2312" w:cs="仿宋_GB2312"/>
          <w:sz w:val="31"/>
          <w:szCs w:val="31"/>
        </w:rPr>
        <w:t>强化制度保障，明确了政府信息公开发布的审核制度和监督制度，为政府信息公开工作的有序进行奠定了坚实的基础。</w:t>
      </w:r>
      <w:r>
        <w:rPr>
          <w:rFonts w:hint="default" w:ascii="黑体" w:hAnsi="黑体" w:eastAsia="黑体" w:cs="黑体"/>
          <w:sz w:val="31"/>
          <w:szCs w:val="31"/>
        </w:rPr>
        <w:t>三是</w:t>
      </w:r>
      <w:r>
        <w:rPr>
          <w:rFonts w:hint="eastAsia" w:ascii="仿宋_GB2312" w:hAnsi="仿宋_GB2312" w:eastAsia="仿宋_GB2312" w:cs="仿宋_GB2312"/>
          <w:sz w:val="31"/>
          <w:szCs w:val="31"/>
        </w:rPr>
        <w:t>加强监督落实，政府信息公开责任</w:t>
      </w:r>
      <w:r>
        <w:rPr>
          <w:rFonts w:hint="eastAsia" w:ascii="仿宋_GB2312" w:hAnsi="仿宋_GB2312" w:eastAsia="仿宋_GB2312" w:cs="仿宋_GB2312"/>
          <w:sz w:val="31"/>
          <w:szCs w:val="31"/>
          <w:lang w:eastAsia="zh-CN"/>
        </w:rPr>
        <w:t>股</w:t>
      </w:r>
      <w:r>
        <w:rPr>
          <w:rFonts w:hint="eastAsia" w:ascii="仿宋_GB2312" w:hAnsi="仿宋_GB2312" w:eastAsia="仿宋_GB2312" w:cs="仿宋_GB2312"/>
          <w:sz w:val="31"/>
          <w:szCs w:val="31"/>
        </w:rPr>
        <w:t>室不定期向分管领导和主要领导报告政府信息公开情况，有效推动了政府信息公开工作，同时信息公开也纳入了</w:t>
      </w:r>
      <w:r>
        <w:rPr>
          <w:rFonts w:hint="eastAsia" w:ascii="仿宋_GB2312" w:hAnsi="仿宋_GB2312" w:eastAsia="仿宋_GB2312" w:cs="仿宋_GB2312"/>
          <w:sz w:val="31"/>
          <w:szCs w:val="31"/>
          <w:lang w:eastAsia="zh-CN"/>
        </w:rPr>
        <w:t>股</w:t>
      </w:r>
      <w:r>
        <w:rPr>
          <w:rFonts w:hint="eastAsia" w:ascii="仿宋_GB2312" w:hAnsi="仿宋_GB2312" w:eastAsia="仿宋_GB2312" w:cs="仿宋_GB2312"/>
          <w:sz w:val="31"/>
          <w:szCs w:val="31"/>
        </w:rPr>
        <w:t>室和个人年度考核中，促进统计动态和统计数据分析等重要统计信息公布真实、有效、及时。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line="600" w:lineRule="atLeas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丰城市统计局</w:t>
      </w:r>
      <w:r>
        <w:rPr>
          <w:rFonts w:hint="eastAsia" w:ascii="仿宋_GB2312" w:hAnsi="仿宋_GB2312" w:eastAsia="仿宋_GB2312" w:cs="仿宋_GB2312"/>
          <w:sz w:val="32"/>
          <w:szCs w:val="32"/>
        </w:rPr>
        <w:t>认真贯彻落实《中华人民共和国政府信息公开条例》, 在政府信息公开工作方面取得了一定的成绩,但也存在着一些问题与需要改进的地方：一是</w:t>
      </w:r>
      <w:r>
        <w:rPr>
          <w:rFonts w:hint="eastAsia" w:ascii="仿宋_GB2312" w:hAnsi="仿宋_GB2312" w:eastAsia="仿宋_GB2312" w:cs="仿宋_GB2312"/>
          <w:b w:val="0"/>
          <w:i w:val="0"/>
          <w:caps w:val="0"/>
          <w:color w:val="000000"/>
          <w:spacing w:val="0"/>
          <w:sz w:val="32"/>
          <w:szCs w:val="32"/>
          <w:shd w:val="clear" w:fill="FFFFFF"/>
          <w:lang w:val="en-US" w:eastAsia="zh-CN"/>
        </w:rPr>
        <w:t>政府信息公开工作的宣传力度有待进一步加强</w:t>
      </w:r>
      <w:r>
        <w:rPr>
          <w:rFonts w:hint="eastAsia" w:ascii="仿宋_GB2312" w:hAnsi="仿宋_GB2312" w:eastAsia="仿宋_GB2312" w:cs="仿宋_GB2312"/>
          <w:sz w:val="32"/>
          <w:szCs w:val="32"/>
        </w:rPr>
        <w:t>。二是政府信息公开内容较为单一，偏向于政务动态、统计数据相关信息的发布，在规范性文件、重大决策预公开、政策发布和政策解读上内容较少。三是创新方面不足，在政府信息公开形式上和内容上缺乏创造力和创新力。</w:t>
      </w:r>
    </w:p>
    <w:p>
      <w:pPr>
        <w:pStyle w:val="3"/>
        <w:keepNext w:val="0"/>
        <w:keepLines w:val="0"/>
        <w:pageBreakBefore w:val="0"/>
        <w:widowControl/>
        <w:suppressLineNumbers w:val="0"/>
        <w:kinsoku/>
        <w:wordWrap/>
        <w:overflowPunct/>
        <w:topLinePunct w:val="0"/>
        <w:autoSpaceDE/>
        <w:autoSpaceDN/>
        <w:bidi w:val="0"/>
        <w:adjustRightInd/>
        <w:snapToGrid/>
        <w:spacing w:line="600" w:lineRule="atLeas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丰城市统计局</w:t>
      </w:r>
      <w:r>
        <w:rPr>
          <w:rFonts w:hint="eastAsia" w:ascii="仿宋_GB2312" w:hAnsi="仿宋_GB2312" w:eastAsia="仿宋_GB2312" w:cs="仿宋_GB2312"/>
          <w:sz w:val="32"/>
          <w:szCs w:val="32"/>
        </w:rPr>
        <w:t>将继续加强政府信息公开工作，切实发挥政府信息公开平台作用。一是积极对接市政府办公室，按要求对政府信息公开平台加强管理，逐步推进政务公开标准化规范化建设。二是加强政府信息公开工作培训力度，积极参与市政府办公室举办的相关业务知识培训，同时对本单位全体干部职工进行政府信息公开工作内容开展培训，确保提升政府信息公开内容质量。三是开拓新思路，在传统信息内容公开的基础上，积极探索图文、视频解读的方式呈现统计数据，强化政府信息公开的多样性和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　　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line="580" w:lineRule="atLeast"/>
        <w:ind w:left="0" w:firstLine="646"/>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严格按照国务院办公厅《政府信息公开信息处理费管理办法》（国办函[2020]109号）执行，信息处理费按照超额累进方式计算收费金额，采取按件计收或按量计收方式，2021年我局信息处理费收费情况为零</w:t>
      </w:r>
      <w:r>
        <w:rPr>
          <w:rFonts w:hint="eastAsia" w:ascii="仿宋_GB2312" w:hAnsi="仿宋_GB2312" w:eastAsia="仿宋_GB2312" w:cs="仿宋_GB2312"/>
          <w:sz w:val="32"/>
          <w:szCs w:val="32"/>
          <w:lang w:eastAsia="zh-CN"/>
        </w:rPr>
        <w:t>。</w:t>
      </w:r>
    </w:p>
    <w:p>
      <w:pPr>
        <w:pStyle w:val="3"/>
        <w:keepNext w:val="0"/>
        <w:keepLines w:val="0"/>
        <w:widowControl/>
        <w:suppressLineNumbers w:val="0"/>
        <w:spacing w:line="600" w:lineRule="atLeast"/>
        <w:ind w:left="0" w:firstLine="645"/>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丰城市统计局</w:t>
      </w:r>
    </w:p>
    <w:p>
      <w:pPr>
        <w:pStyle w:val="3"/>
        <w:keepNext w:val="0"/>
        <w:keepLines w:val="0"/>
        <w:widowControl/>
        <w:suppressLineNumbers w:val="0"/>
        <w:spacing w:line="600" w:lineRule="atLeast"/>
        <w:ind w:left="0" w:firstLine="645"/>
        <w:jc w:val="right"/>
      </w:pPr>
      <w:r>
        <w:rPr>
          <w:rFonts w:hint="eastAsia" w:ascii="仿宋_GB2312" w:hAnsi="仿宋_GB2312" w:eastAsia="仿宋_GB2312" w:cs="仿宋_GB2312"/>
          <w:sz w:val="32"/>
          <w:szCs w:val="32"/>
          <w:lang w:val="en-US" w:eastAsia="zh-CN"/>
        </w:rPr>
        <w:t>2022年1月15日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Mzg2N2NjMWRhNDk4NDhjYmRmYTk0NzIwNTdmOTQifQ=="/>
  </w:docVars>
  <w:rsids>
    <w:rsidRoot w:val="00000000"/>
    <w:rsid w:val="33BF0AFE"/>
    <w:rsid w:val="37FE662D"/>
    <w:rsid w:val="46A95332"/>
    <w:rsid w:val="4E787A3E"/>
    <w:rsid w:val="515A3169"/>
    <w:rsid w:val="5FF28158"/>
    <w:rsid w:val="64901AC1"/>
    <w:rsid w:val="6FEF3F0C"/>
    <w:rsid w:val="7BDE1995"/>
    <w:rsid w:val="9B7D2E34"/>
    <w:rsid w:val="ACF76CC7"/>
    <w:rsid w:val="BC9B6BC6"/>
    <w:rsid w:val="BFDF246B"/>
    <w:rsid w:val="CEF9E551"/>
    <w:rsid w:val="D6AFDE67"/>
    <w:rsid w:val="DFDD4CA3"/>
    <w:rsid w:val="F5FFD5D0"/>
    <w:rsid w:val="F7FF4691"/>
    <w:rsid w:val="F7FFC375"/>
    <w:rsid w:val="FAFA0A83"/>
    <w:rsid w:val="FDEDEB32"/>
    <w:rsid w:val="FEFF104E"/>
    <w:rsid w:val="FFD6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2784</Words>
  <Characters>2926</Characters>
  <Lines>0</Lines>
  <Paragraphs>0</Paragraphs>
  <TotalTime>3</TotalTime>
  <ScaleCrop>false</ScaleCrop>
  <LinksUpToDate>false</LinksUpToDate>
  <CharactersWithSpaces>2940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Administrator.BF-20210323HTCR</dc:creator>
  <cp:lastModifiedBy>lenovo</cp:lastModifiedBy>
  <dcterms:modified xsi:type="dcterms:W3CDTF">2023-01-19T04:11:50Z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0D65A576F9914061BEC094DCFA735CD8</vt:lpwstr>
  </property>
</Properties>
</file>