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jc w:val="center"/>
        <w:textAlignment w:val="auto"/>
        <w:rPr>
          <w:rFonts w:hint="eastAsia" w:asciiTheme="minorEastAsia" w:hAnsiTheme="minorEastAsia" w:eastAsiaTheme="minorEastAsia" w:cstheme="minorEastAsia"/>
          <w:b w:val="0"/>
          <w:bCs w:val="0"/>
          <w:color w:val="auto"/>
          <w:kern w:val="2"/>
          <w:sz w:val="44"/>
          <w:szCs w:val="4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jc w:val="center"/>
        <w:textAlignment w:val="auto"/>
        <w:rPr>
          <w:rFonts w:hint="eastAsia" w:asciiTheme="minorEastAsia" w:hAnsiTheme="minorEastAsia" w:eastAsiaTheme="minorEastAsia" w:cstheme="minorEastAsia"/>
          <w:b w:val="0"/>
          <w:bCs w:val="0"/>
          <w:color w:val="auto"/>
          <w:kern w:val="2"/>
          <w:sz w:val="44"/>
          <w:szCs w:val="44"/>
          <w:lang w:val="en-US" w:eastAsia="zh-CN" w:bidi="ar-SA"/>
        </w:rPr>
      </w:pPr>
      <w:bookmarkStart w:id="0" w:name="_GoBack"/>
      <w:r>
        <w:rPr>
          <w:rFonts w:hint="eastAsia" w:asciiTheme="minorEastAsia" w:hAnsiTheme="minorEastAsia" w:eastAsiaTheme="minorEastAsia" w:cstheme="minorEastAsia"/>
          <w:b w:val="0"/>
          <w:bCs w:val="0"/>
          <w:color w:val="auto"/>
          <w:kern w:val="2"/>
          <w:sz w:val="44"/>
          <w:szCs w:val="44"/>
          <w:lang w:val="en-US" w:eastAsia="zh-CN" w:bidi="ar-SA"/>
        </w:rPr>
        <w:t>江西省商品条码管理办法</w:t>
      </w:r>
      <w:bookmarkEnd w:id="0"/>
    </w:p>
    <w:p>
      <w:pPr>
        <w:rPr>
          <w:rFonts w:hint="eastAsia"/>
          <w:color w:val="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jc w:val="center"/>
        <w:textAlignment w:val="auto"/>
        <w:rPr>
          <w:rFonts w:hint="eastAsia" w:ascii="楷体_GB2312" w:hAnsi="Calibri" w:eastAsia="楷体_GB2312" w:cs="楷体_GB2312"/>
          <w:b w:val="0"/>
          <w:bCs w:val="0"/>
          <w:color w:val="auto"/>
          <w:kern w:val="2"/>
          <w:sz w:val="32"/>
          <w:szCs w:val="32"/>
          <w:lang w:val="en-US" w:eastAsia="zh-CN" w:bidi="ar-SA"/>
        </w:rPr>
      </w:pPr>
      <w:r>
        <w:rPr>
          <w:rFonts w:hint="eastAsia" w:ascii="楷体_GB2312" w:hAnsi="Calibri" w:eastAsia="楷体_GB2312" w:cs="楷体_GB2312"/>
          <w:b w:val="0"/>
          <w:bCs w:val="0"/>
          <w:color w:val="auto"/>
          <w:kern w:val="2"/>
          <w:sz w:val="32"/>
          <w:szCs w:val="32"/>
          <w:lang w:val="en-US" w:eastAsia="zh-CN" w:bidi="ar-SA"/>
        </w:rPr>
        <w:t>（2013年1月17日江西省人民政府令第203号公布 2019年9月29日江西省人民政府令第241号第一次修正  2023年9月12日江西省人民政府令第261号第二次修正）</w:t>
      </w:r>
    </w:p>
    <w:p>
      <w:pPr>
        <w:rPr>
          <w:rFonts w:hint="eastAsia"/>
          <w:color w:val="auto"/>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ascii="黑体" w:hAnsi="宋体" w:eastAsia="黑体" w:cs="黑体"/>
          <w:b w:val="0"/>
          <w:bCs w:val="0"/>
          <w:color w:val="auto"/>
          <w:sz w:val="31"/>
          <w:szCs w:val="31"/>
          <w:vertAlign w:val="baseline"/>
        </w:rPr>
        <w:t>第一条</w:t>
      </w:r>
      <w:r>
        <w:rPr>
          <w:b w:val="0"/>
          <w:bCs w:val="0"/>
          <w:color w:val="auto"/>
          <w:sz w:val="21"/>
          <w:szCs w:val="21"/>
        </w:rPr>
        <w:t>  </w:t>
      </w:r>
      <w:r>
        <w:rPr>
          <w:rFonts w:ascii="仿宋_GB2312" w:eastAsia="仿宋_GB2312" w:cs="仿宋_GB2312"/>
          <w:b w:val="0"/>
          <w:bCs w:val="0"/>
          <w:color w:val="auto"/>
          <w:sz w:val="31"/>
          <w:szCs w:val="31"/>
          <w:vertAlign w:val="baseline"/>
        </w:rPr>
        <w:t>为了规范商品条码管理，保证商品条码质量，加快商品条码在电子商务和商品流通等领域的应用，促进电子商务、商品流通信息化的发展，根据《中华人民共和国标准化法》等有关法律、法规的规定，结合本省实际，制定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黑体" w:hAnsi="宋体" w:eastAsia="黑体" w:cs="黑体"/>
          <w:b w:val="0"/>
          <w:bCs w:val="0"/>
          <w:color w:val="auto"/>
          <w:sz w:val="31"/>
          <w:szCs w:val="31"/>
          <w:vertAlign w:val="baseline"/>
        </w:rPr>
        <w:t>第二条</w:t>
      </w:r>
      <w:r>
        <w:rPr>
          <w:b w:val="0"/>
          <w:bCs w:val="0"/>
          <w:color w:val="auto"/>
          <w:sz w:val="21"/>
          <w:szCs w:val="21"/>
        </w:rPr>
        <w:t>  </w:t>
      </w:r>
      <w:r>
        <w:rPr>
          <w:rFonts w:hint="eastAsia" w:ascii="仿宋_GB2312" w:eastAsia="仿宋_GB2312" w:cs="仿宋_GB2312"/>
          <w:b w:val="0"/>
          <w:bCs w:val="0"/>
          <w:color w:val="auto"/>
          <w:sz w:val="31"/>
          <w:szCs w:val="31"/>
          <w:vertAlign w:val="baseline"/>
        </w:rPr>
        <w:t>本办法所称商品条码，是指由一组规则排列的条、空及其对应代码组成，表示商品特定信息的全球统一标识。</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黑体" w:hAnsi="宋体" w:eastAsia="黑体" w:cs="黑体"/>
          <w:b w:val="0"/>
          <w:bCs w:val="0"/>
          <w:color w:val="auto"/>
          <w:sz w:val="31"/>
          <w:szCs w:val="31"/>
          <w:vertAlign w:val="baseline"/>
        </w:rPr>
        <w:t>第三条</w:t>
      </w:r>
      <w:r>
        <w:rPr>
          <w:b w:val="0"/>
          <w:bCs w:val="0"/>
          <w:color w:val="auto"/>
          <w:sz w:val="21"/>
          <w:szCs w:val="21"/>
        </w:rPr>
        <w:t>  </w:t>
      </w:r>
      <w:r>
        <w:rPr>
          <w:rFonts w:hint="eastAsia" w:ascii="仿宋_GB2312" w:eastAsia="仿宋_GB2312" w:cs="仿宋_GB2312"/>
          <w:b w:val="0"/>
          <w:bCs w:val="0"/>
          <w:color w:val="auto"/>
          <w:sz w:val="31"/>
          <w:szCs w:val="31"/>
          <w:vertAlign w:val="baseline"/>
        </w:rPr>
        <w:t>在本省行政区域内，从事商品条码注册、编码、设计、印刷、应用、管理的单位和个人，应当遵守本办法。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黑体" w:hAnsi="宋体" w:eastAsia="黑体" w:cs="黑体"/>
          <w:b w:val="0"/>
          <w:bCs w:val="0"/>
          <w:color w:val="auto"/>
          <w:sz w:val="31"/>
          <w:szCs w:val="31"/>
          <w:vertAlign w:val="baseline"/>
        </w:rPr>
        <w:t>第四条</w:t>
      </w:r>
      <w:r>
        <w:rPr>
          <w:b w:val="0"/>
          <w:bCs w:val="0"/>
          <w:color w:val="auto"/>
          <w:sz w:val="21"/>
          <w:szCs w:val="21"/>
        </w:rPr>
        <w:t>  </w:t>
      </w:r>
      <w:r>
        <w:rPr>
          <w:rFonts w:hint="eastAsia" w:ascii="仿宋_GB2312" w:eastAsia="仿宋_GB2312" w:cs="仿宋_GB2312"/>
          <w:b w:val="0"/>
          <w:bCs w:val="0"/>
          <w:color w:val="auto"/>
          <w:sz w:val="31"/>
          <w:szCs w:val="31"/>
          <w:vertAlign w:val="baseline"/>
        </w:rPr>
        <w:t>省人民政府市场监督管理部门主管全省商品条码工作。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市、县两级人民政府市场监督管理部门负责本行政区域内商品条码的监督检查工作。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中国物品编码中心江西分中心（以下简称编码机构），按照其规定的职责范围开展工作并提供相应技术服务。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县级以上人民政府其他有关部门按照各自职责，做好商品条码管理的有关工作。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黑体" w:hAnsi="宋体" w:eastAsia="黑体" w:cs="黑体"/>
          <w:b w:val="0"/>
          <w:bCs w:val="0"/>
          <w:color w:val="auto"/>
          <w:sz w:val="31"/>
          <w:szCs w:val="31"/>
          <w:vertAlign w:val="baseline"/>
        </w:rPr>
        <w:t>第五条</w:t>
      </w:r>
      <w:r>
        <w:rPr>
          <w:b w:val="0"/>
          <w:bCs w:val="0"/>
          <w:color w:val="auto"/>
          <w:sz w:val="21"/>
          <w:szCs w:val="21"/>
        </w:rPr>
        <w:t>  </w:t>
      </w:r>
      <w:r>
        <w:rPr>
          <w:rFonts w:hint="eastAsia" w:ascii="仿宋_GB2312" w:eastAsia="仿宋_GB2312" w:cs="仿宋_GB2312"/>
          <w:b w:val="0"/>
          <w:bCs w:val="0"/>
          <w:color w:val="auto"/>
          <w:sz w:val="31"/>
          <w:szCs w:val="31"/>
          <w:vertAlign w:val="baseline"/>
        </w:rPr>
        <w:t>鼓励商品生产者、销售者和服务提供者积极采用国</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rFonts w:hint="eastAsia" w:ascii="仿宋_GB2312" w:eastAsia="仿宋_GB2312" w:cs="仿宋_GB2312"/>
          <w:b w:val="0"/>
          <w:bCs w:val="0"/>
          <w:color w:val="auto"/>
          <w:sz w:val="31"/>
          <w:szCs w:val="31"/>
          <w:vertAlign w:val="baseline"/>
        </w:rPr>
        <w:t>际通用的商品代码及条码标识体系，使用商品条码，保证商品条码质量，提高企业在产品生产、仓储、配送、销售等各环节的现代化管理水平。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黑体" w:hAnsi="宋体" w:eastAsia="黑体" w:cs="黑体"/>
          <w:b w:val="0"/>
          <w:bCs w:val="0"/>
          <w:color w:val="auto"/>
          <w:sz w:val="31"/>
          <w:szCs w:val="31"/>
          <w:vertAlign w:val="baseline"/>
        </w:rPr>
        <w:t>第六条</w:t>
      </w:r>
      <w:r>
        <w:rPr>
          <w:b w:val="0"/>
          <w:bCs w:val="0"/>
          <w:color w:val="auto"/>
          <w:sz w:val="21"/>
          <w:szCs w:val="21"/>
        </w:rPr>
        <w:t>  </w:t>
      </w:r>
      <w:r>
        <w:rPr>
          <w:rFonts w:hint="eastAsia" w:ascii="仿宋_GB2312" w:eastAsia="仿宋_GB2312" w:cs="仿宋_GB2312"/>
          <w:b w:val="0"/>
          <w:bCs w:val="0"/>
          <w:color w:val="auto"/>
          <w:sz w:val="31"/>
          <w:szCs w:val="31"/>
          <w:vertAlign w:val="baseline"/>
        </w:rPr>
        <w:t>厂商识别代码是商品条码的重要组成部分。依法取得营业执照或者相关合法经营资质证明的生产者、销售者和服务提供者，应当按照国家市场监督管理总局有关规定向编码机构先申请注册厂商识别代码，经核准注册成为中国商品条码系统成员(以下简称系统成员)，取得《中国商品条码系统成员证书》（以下简称《系统成员证书》）后，方可使用商品条码。</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集团公司中具有独立法人资格的子公司需要使用商品条码的，应当单独申请注册厂商识别代码。</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黑体" w:hAnsi="宋体" w:eastAsia="黑体" w:cs="黑体"/>
          <w:b w:val="0"/>
          <w:bCs w:val="0"/>
          <w:color w:val="auto"/>
          <w:sz w:val="31"/>
          <w:szCs w:val="31"/>
          <w:vertAlign w:val="baseline"/>
        </w:rPr>
        <w:t>第七条</w:t>
      </w:r>
      <w:r>
        <w:rPr>
          <w:b w:val="0"/>
          <w:bCs w:val="0"/>
          <w:color w:val="auto"/>
          <w:sz w:val="21"/>
          <w:szCs w:val="21"/>
        </w:rPr>
        <w:t>  </w:t>
      </w:r>
      <w:r>
        <w:rPr>
          <w:rFonts w:hint="eastAsia" w:ascii="仿宋_GB2312" w:eastAsia="仿宋_GB2312" w:cs="仿宋_GB2312"/>
          <w:b w:val="0"/>
          <w:bCs w:val="0"/>
          <w:color w:val="auto"/>
          <w:sz w:val="31"/>
          <w:szCs w:val="31"/>
          <w:vertAlign w:val="baseline"/>
        </w:rPr>
        <w:t>在本省行政区域内生产下列预包装产品，生产者应当申请注册厂商识别代码，并在其产品或者产品包装上使用商品条码：</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（一）食品（含食品添加剂、保健食品）、饮料、酒、卷烟；</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（二）药品、医疗器械；</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（三）纺织制成品、纺织服装、针织品及其制品；</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（四）陶瓷制品、日用化学品、儿童玩具；</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（五）家用电器、电线电缆、汽车（含摩托车）零部件及配件；</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（六）农药、化肥、种子。</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前款规定的标注商品条码的产品类别需要调整的，由省市场</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rFonts w:hint="eastAsia" w:ascii="仿宋_GB2312" w:eastAsia="仿宋_GB2312" w:cs="仿宋_GB2312"/>
          <w:b w:val="0"/>
          <w:bCs w:val="0"/>
          <w:color w:val="auto"/>
          <w:sz w:val="31"/>
          <w:szCs w:val="31"/>
          <w:vertAlign w:val="baseline"/>
        </w:rPr>
        <w:t>监督管理部门会同省有关部门提出，报省人民政府批准后向社会公布。</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预包装产品是指预先定量包装或者制作在包装材料和容器中向消费者直接提供的产品。</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黑体" w:hAnsi="宋体" w:eastAsia="黑体" w:cs="黑体"/>
          <w:b w:val="0"/>
          <w:bCs w:val="0"/>
          <w:color w:val="auto"/>
          <w:sz w:val="31"/>
          <w:szCs w:val="31"/>
          <w:vertAlign w:val="baseline"/>
        </w:rPr>
        <w:t>第八条 </w:t>
      </w:r>
      <w:r>
        <w:rPr>
          <w:rFonts w:hint="eastAsia" w:ascii="仿宋_GB2312" w:eastAsia="仿宋_GB2312" w:cs="仿宋_GB2312"/>
          <w:b w:val="0"/>
          <w:bCs w:val="0"/>
          <w:color w:val="auto"/>
          <w:sz w:val="31"/>
          <w:szCs w:val="31"/>
          <w:vertAlign w:val="baseline"/>
        </w:rPr>
        <w:t>生产第七条规定的预包装产品的生产者，未申请注册厂商识别代码的，应当自本办法施行之日起1年内申请注册厂商识别代码，并在其产品或者产品包装上使用商品条码。</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黑体" w:hAnsi="宋体" w:eastAsia="黑体" w:cs="黑体"/>
          <w:b w:val="0"/>
          <w:bCs w:val="0"/>
          <w:color w:val="auto"/>
          <w:sz w:val="31"/>
          <w:szCs w:val="31"/>
          <w:vertAlign w:val="baseline"/>
        </w:rPr>
        <w:t>第九条</w:t>
      </w:r>
      <w:r>
        <w:rPr>
          <w:b w:val="0"/>
          <w:bCs w:val="0"/>
          <w:color w:val="auto"/>
          <w:sz w:val="21"/>
          <w:szCs w:val="21"/>
        </w:rPr>
        <w:t>  </w:t>
      </w:r>
      <w:r>
        <w:rPr>
          <w:rFonts w:hint="eastAsia" w:ascii="仿宋_GB2312" w:eastAsia="仿宋_GB2312" w:cs="仿宋_GB2312"/>
          <w:b w:val="0"/>
          <w:bCs w:val="0"/>
          <w:color w:val="auto"/>
          <w:sz w:val="31"/>
          <w:szCs w:val="31"/>
          <w:vertAlign w:val="baseline"/>
        </w:rPr>
        <w:t>系统成员使用的商品条码可以自行编制，也可以委托编码机构代为编制。</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仿宋_GB2312" w:eastAsia="仿宋_GB2312" w:cs="仿宋_GB2312"/>
          <w:b w:val="0"/>
          <w:bCs w:val="0"/>
          <w:color w:val="auto"/>
          <w:sz w:val="31"/>
          <w:szCs w:val="31"/>
          <w:vertAlign w:val="baseline"/>
        </w:rPr>
        <w:t>系统成员自行编制商品条码的，应当按照有关国家标准编制，并在编制完成之日起30日内向编码机构备案；委托编码机构代为编制的，编码机构应当免费提供编码服务，并在3个工作日内提供给委托者。</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45"/>
        <w:jc w:val="both"/>
        <w:rPr>
          <w:b w:val="0"/>
          <w:bCs w:val="0"/>
          <w:color w:val="auto"/>
          <w:sz w:val="21"/>
          <w:szCs w:val="21"/>
        </w:rPr>
      </w:pPr>
      <w:r>
        <w:rPr>
          <w:rFonts w:hint="eastAsia" w:ascii="黑体" w:hAnsi="宋体" w:eastAsia="黑体" w:cs="黑体"/>
          <w:b w:val="0"/>
          <w:bCs w:val="0"/>
          <w:color w:val="auto"/>
          <w:sz w:val="31"/>
          <w:szCs w:val="31"/>
          <w:vertAlign w:val="baseline"/>
        </w:rPr>
        <w:t>第十条</w:t>
      </w:r>
      <w:r>
        <w:rPr>
          <w:b w:val="0"/>
          <w:bCs w:val="0"/>
          <w:color w:val="auto"/>
          <w:sz w:val="21"/>
          <w:szCs w:val="21"/>
        </w:rPr>
        <w:t>  </w:t>
      </w:r>
      <w:r>
        <w:rPr>
          <w:rFonts w:hint="eastAsia" w:ascii="仿宋_GB2312" w:eastAsia="仿宋_GB2312" w:cs="仿宋_GB2312"/>
          <w:b w:val="0"/>
          <w:bCs w:val="0"/>
          <w:color w:val="auto"/>
          <w:sz w:val="31"/>
          <w:szCs w:val="31"/>
          <w:vertAlign w:val="baseline"/>
        </w:rPr>
        <w:t>商品条码的印刷质量应当符合国家有关标准。从事商品条码印刷的企业应当具备下列条件：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b w:val="0"/>
          <w:bCs w:val="0"/>
          <w:color w:val="auto"/>
          <w:sz w:val="21"/>
          <w:szCs w:val="21"/>
        </w:rPr>
        <w:t>　</w:t>
      </w:r>
      <w:r>
        <w:rPr>
          <w:rFonts w:hint="eastAsia" w:ascii="仿宋_GB2312" w:eastAsia="仿宋_GB2312" w:cs="仿宋_GB2312"/>
          <w:b w:val="0"/>
          <w:bCs w:val="0"/>
          <w:color w:val="auto"/>
          <w:sz w:val="31"/>
          <w:szCs w:val="31"/>
          <w:vertAlign w:val="baseline"/>
        </w:rPr>
        <w:t>  （一）取得省级出版行政部门颁发的，具有相应业务范围的《印刷经营许可证》；</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b w:val="0"/>
          <w:bCs w:val="0"/>
          <w:color w:val="auto"/>
          <w:sz w:val="21"/>
          <w:szCs w:val="21"/>
        </w:rPr>
        <w:t>　</w:t>
      </w:r>
      <w:r>
        <w:rPr>
          <w:rFonts w:hint="eastAsia" w:ascii="仿宋_GB2312" w:eastAsia="仿宋_GB2312" w:cs="仿宋_GB2312"/>
          <w:b w:val="0"/>
          <w:bCs w:val="0"/>
          <w:color w:val="auto"/>
          <w:sz w:val="31"/>
          <w:szCs w:val="31"/>
          <w:vertAlign w:val="baseline"/>
        </w:rPr>
        <w:t>  （二）具有保证商品条码印刷质量的技术设备；</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b w:val="0"/>
          <w:bCs w:val="0"/>
          <w:color w:val="auto"/>
          <w:sz w:val="21"/>
          <w:szCs w:val="21"/>
        </w:rPr>
        <w:t>　</w:t>
      </w:r>
      <w:r>
        <w:rPr>
          <w:rFonts w:hint="eastAsia" w:ascii="仿宋_GB2312" w:eastAsia="仿宋_GB2312" w:cs="仿宋_GB2312"/>
          <w:b w:val="0"/>
          <w:bCs w:val="0"/>
          <w:color w:val="auto"/>
          <w:sz w:val="31"/>
          <w:szCs w:val="31"/>
          <w:vertAlign w:val="baseline"/>
        </w:rPr>
        <w:t>  （三）具有健全的商品条码印刷质量保证体系，并有效运行；</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b w:val="0"/>
          <w:bCs w:val="0"/>
          <w:color w:val="auto"/>
          <w:sz w:val="21"/>
          <w:szCs w:val="21"/>
        </w:rPr>
        <w:t>　</w:t>
      </w:r>
      <w:r>
        <w:rPr>
          <w:rFonts w:hint="eastAsia" w:ascii="仿宋_GB2312" w:eastAsia="仿宋_GB2312" w:cs="仿宋_GB2312"/>
          <w:b w:val="0"/>
          <w:bCs w:val="0"/>
          <w:color w:val="auto"/>
          <w:sz w:val="31"/>
          <w:szCs w:val="31"/>
          <w:vertAlign w:val="baseline"/>
        </w:rPr>
        <w:t>  （四）具有商品条码印刷质量检测技术人员和出厂检验能力。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600"/>
        <w:jc w:val="both"/>
        <w:rPr>
          <w:b w:val="0"/>
          <w:bCs w:val="0"/>
          <w:color w:val="auto"/>
          <w:sz w:val="21"/>
          <w:szCs w:val="21"/>
        </w:rPr>
      </w:pPr>
      <w:r>
        <w:rPr>
          <w:rFonts w:hint="eastAsia" w:ascii="黑体" w:hAnsi="宋体" w:eastAsia="黑体" w:cs="黑体"/>
          <w:b w:val="0"/>
          <w:bCs w:val="0"/>
          <w:color w:val="auto"/>
          <w:sz w:val="31"/>
          <w:szCs w:val="31"/>
          <w:vertAlign w:val="baseline"/>
        </w:rPr>
        <w:t>第十一条</w:t>
      </w:r>
      <w:r>
        <w:rPr>
          <w:b w:val="0"/>
          <w:bCs w:val="0"/>
          <w:color w:val="auto"/>
          <w:sz w:val="21"/>
          <w:szCs w:val="21"/>
        </w:rPr>
        <w:t>  </w:t>
      </w:r>
      <w:r>
        <w:rPr>
          <w:rFonts w:hint="eastAsia" w:ascii="仿宋_GB2312" w:eastAsia="仿宋_GB2312" w:cs="仿宋_GB2312"/>
          <w:b w:val="0"/>
          <w:bCs w:val="0"/>
          <w:color w:val="auto"/>
          <w:sz w:val="31"/>
          <w:szCs w:val="31"/>
          <w:vertAlign w:val="baseline"/>
        </w:rPr>
        <w:t>从事商品条码印刷的企业应当建立健全承印验证、承印登记、印刷品保管、印刷品交付、印刷活动残次品销毁等制度。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b w:val="0"/>
          <w:bCs w:val="0"/>
          <w:color w:val="auto"/>
          <w:sz w:val="21"/>
          <w:szCs w:val="21"/>
        </w:rPr>
        <w:t>　</w:t>
      </w:r>
      <w:r>
        <w:rPr>
          <w:rFonts w:hint="eastAsia" w:ascii="仿宋_GB2312" w:eastAsia="仿宋_GB2312" w:cs="仿宋_GB2312"/>
          <w:b w:val="0"/>
          <w:bCs w:val="0"/>
          <w:color w:val="auto"/>
          <w:sz w:val="31"/>
          <w:szCs w:val="31"/>
          <w:vertAlign w:val="baseline"/>
        </w:rPr>
        <w:t>  印刷企业承接商品条码原版胶片、商品条码电子文件制作或者商品条码印刷业务时，应当查验委托人的《系统成员证书》或者境外同等效力证明文件，并登记存档。</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b w:val="0"/>
          <w:bCs w:val="0"/>
          <w:color w:val="auto"/>
          <w:sz w:val="21"/>
          <w:szCs w:val="21"/>
        </w:rPr>
        <w:t>　</w:t>
      </w:r>
      <w:r>
        <w:rPr>
          <w:rFonts w:hint="eastAsia" w:ascii="仿宋_GB2312" w:eastAsia="仿宋_GB2312" w:cs="仿宋_GB2312"/>
          <w:b w:val="0"/>
          <w:bCs w:val="0"/>
          <w:color w:val="auto"/>
          <w:sz w:val="31"/>
          <w:szCs w:val="31"/>
          <w:vertAlign w:val="baseline"/>
        </w:rPr>
        <w:t>  印刷企业不得为未取得《系统成员证书》或者不能提供合法使用商品条码证明文件的委托人印刷商品条码，不得将委托印刷的商品条码提供给他人。</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rFonts w:hint="eastAsia" w:ascii="黑体" w:hAnsi="宋体" w:eastAsia="黑体" w:cs="黑体"/>
          <w:b w:val="0"/>
          <w:bCs w:val="0"/>
          <w:color w:val="auto"/>
          <w:sz w:val="31"/>
          <w:szCs w:val="31"/>
          <w:vertAlign w:val="baseline"/>
        </w:rPr>
        <w:t>    第十二条 </w:t>
      </w:r>
      <w:r>
        <w:rPr>
          <w:b w:val="0"/>
          <w:bCs w:val="0"/>
          <w:color w:val="auto"/>
          <w:sz w:val="21"/>
          <w:szCs w:val="21"/>
        </w:rPr>
        <w:t> </w:t>
      </w:r>
      <w:r>
        <w:rPr>
          <w:rFonts w:hint="eastAsia" w:ascii="仿宋_GB2312" w:eastAsia="仿宋_GB2312" w:cs="仿宋_GB2312"/>
          <w:b w:val="0"/>
          <w:bCs w:val="0"/>
          <w:color w:val="auto"/>
          <w:sz w:val="31"/>
          <w:szCs w:val="31"/>
          <w:vertAlign w:val="baseline"/>
        </w:rPr>
        <w:t>系统成员对其注册的厂商识别代码和相应的商品条码享有专用权，不得将其注册的厂商识别代码和相应的商品条码转让他人使用。</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rFonts w:hint="eastAsia" w:ascii="黑体" w:hAnsi="宋体" w:eastAsia="黑体" w:cs="黑体"/>
          <w:b w:val="0"/>
          <w:bCs w:val="0"/>
          <w:color w:val="auto"/>
          <w:sz w:val="31"/>
          <w:szCs w:val="31"/>
          <w:vertAlign w:val="baseline"/>
        </w:rPr>
        <w:t>    第十三条 </w:t>
      </w:r>
      <w:r>
        <w:rPr>
          <w:b w:val="0"/>
          <w:bCs w:val="0"/>
          <w:color w:val="auto"/>
          <w:sz w:val="21"/>
          <w:szCs w:val="21"/>
        </w:rPr>
        <w:t> </w:t>
      </w:r>
      <w:r>
        <w:rPr>
          <w:rFonts w:hint="eastAsia" w:ascii="仿宋_GB2312" w:eastAsia="仿宋_GB2312" w:cs="仿宋_GB2312"/>
          <w:b w:val="0"/>
          <w:bCs w:val="0"/>
          <w:color w:val="auto"/>
          <w:sz w:val="31"/>
          <w:szCs w:val="31"/>
          <w:vertAlign w:val="baseline"/>
        </w:rPr>
        <w:t>任何单位和个人不得有下列行为：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b w:val="0"/>
          <w:bCs w:val="0"/>
          <w:color w:val="auto"/>
          <w:sz w:val="21"/>
          <w:szCs w:val="21"/>
        </w:rPr>
        <w:t>　</w:t>
      </w:r>
      <w:r>
        <w:rPr>
          <w:rFonts w:hint="eastAsia" w:ascii="仿宋_GB2312" w:eastAsia="仿宋_GB2312" w:cs="仿宋_GB2312"/>
          <w:b w:val="0"/>
          <w:bCs w:val="0"/>
          <w:color w:val="auto"/>
          <w:sz w:val="31"/>
          <w:szCs w:val="31"/>
          <w:vertAlign w:val="baseline"/>
        </w:rPr>
        <w:t>  (一)未经核准注册在产品或者产品包装上使用厂商识别代码和相应的商品条码；</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b w:val="0"/>
          <w:bCs w:val="0"/>
          <w:color w:val="auto"/>
          <w:sz w:val="21"/>
          <w:szCs w:val="21"/>
        </w:rPr>
        <w:t>　</w:t>
      </w:r>
      <w:r>
        <w:rPr>
          <w:rFonts w:hint="eastAsia" w:ascii="仿宋_GB2312" w:eastAsia="仿宋_GB2312" w:cs="仿宋_GB2312"/>
          <w:b w:val="0"/>
          <w:bCs w:val="0"/>
          <w:color w:val="auto"/>
          <w:sz w:val="31"/>
          <w:szCs w:val="31"/>
          <w:vertAlign w:val="baseline"/>
        </w:rPr>
        <w:t>  (二)在产品或者产品包装上使用其他条码冒充商品条码或者使用伪造的商品条码。</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rFonts w:hint="eastAsia" w:ascii="黑体" w:hAnsi="宋体" w:eastAsia="黑体" w:cs="黑体"/>
          <w:b w:val="0"/>
          <w:bCs w:val="0"/>
          <w:color w:val="auto"/>
          <w:sz w:val="31"/>
          <w:szCs w:val="31"/>
          <w:vertAlign w:val="baseline"/>
        </w:rPr>
        <w:t>    第十四条 </w:t>
      </w:r>
      <w:r>
        <w:rPr>
          <w:b w:val="0"/>
          <w:bCs w:val="0"/>
          <w:color w:val="auto"/>
          <w:sz w:val="21"/>
          <w:szCs w:val="21"/>
        </w:rPr>
        <w:t> </w:t>
      </w:r>
      <w:r>
        <w:rPr>
          <w:rFonts w:hint="eastAsia" w:ascii="仿宋_GB2312" w:eastAsia="仿宋_GB2312" w:cs="仿宋_GB2312"/>
          <w:b w:val="0"/>
          <w:bCs w:val="0"/>
          <w:color w:val="auto"/>
          <w:sz w:val="31"/>
          <w:szCs w:val="31"/>
          <w:vertAlign w:val="baseline"/>
        </w:rPr>
        <w:t>委托他人生产的产品，需要标注商品条码的，应当标注委托方注册的商品条码。</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b w:val="0"/>
          <w:bCs w:val="0"/>
          <w:color w:val="auto"/>
          <w:sz w:val="21"/>
          <w:szCs w:val="21"/>
        </w:rPr>
        <w:t>　</w:t>
      </w:r>
      <w:r>
        <w:rPr>
          <w:rFonts w:hint="eastAsia" w:ascii="仿宋_GB2312" w:eastAsia="仿宋_GB2312" w:cs="仿宋_GB2312"/>
          <w:b w:val="0"/>
          <w:bCs w:val="0"/>
          <w:color w:val="auto"/>
          <w:sz w:val="31"/>
          <w:szCs w:val="31"/>
          <w:vertAlign w:val="baseline"/>
        </w:rPr>
        <w:t>  在本省生产的产品使用境外注册的商品条码的，生产者应当自使用之日起3个月内到编码机构备案，并提供商品条码注册证明和授权委托书等相关文件。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rFonts w:hint="eastAsia" w:ascii="黑体" w:hAnsi="宋体" w:eastAsia="黑体" w:cs="黑体"/>
          <w:b w:val="0"/>
          <w:bCs w:val="0"/>
          <w:color w:val="auto"/>
          <w:sz w:val="31"/>
          <w:szCs w:val="31"/>
          <w:vertAlign w:val="baseline"/>
        </w:rPr>
        <w:t>    第十五条 </w:t>
      </w:r>
      <w:r>
        <w:rPr>
          <w:b w:val="0"/>
          <w:bCs w:val="0"/>
          <w:color w:val="auto"/>
          <w:sz w:val="21"/>
          <w:szCs w:val="21"/>
        </w:rPr>
        <w:t> </w:t>
      </w:r>
      <w:r>
        <w:rPr>
          <w:rFonts w:hint="eastAsia" w:ascii="仿宋_GB2312" w:eastAsia="仿宋_GB2312" w:cs="仿宋_GB2312"/>
          <w:b w:val="0"/>
          <w:bCs w:val="0"/>
          <w:color w:val="auto"/>
          <w:sz w:val="31"/>
          <w:szCs w:val="31"/>
          <w:vertAlign w:val="baseline"/>
        </w:rPr>
        <w:t>销售者进货时，应当查验与商品条码对应的《系统成员证书》或者合法使用商品条码的证明文件。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rFonts w:hint="eastAsia" w:ascii="仿宋_GB2312" w:eastAsia="仿宋_GB2312" w:cs="仿宋_GB2312"/>
          <w:b w:val="0"/>
          <w:bCs w:val="0"/>
          <w:color w:val="auto"/>
          <w:sz w:val="31"/>
          <w:szCs w:val="31"/>
          <w:vertAlign w:val="baseline"/>
        </w:rPr>
        <w:t>    销售者应当积极采用商品条码进行零售结算，在其经销的商品或者商品包装上已有合格商品条码的，不应再使用店内条码予以替换、覆盖；在其经销的商品或者商品包装上没有商品条码的，可以使用店内条码。店内条码的使用，应当符合国家标准《店内条码》(GB/T18283)的有关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rFonts w:hint="eastAsia" w:ascii="黑体" w:hAnsi="宋体" w:eastAsia="黑体" w:cs="黑体"/>
          <w:b w:val="0"/>
          <w:bCs w:val="0"/>
          <w:color w:val="auto"/>
          <w:sz w:val="31"/>
          <w:szCs w:val="31"/>
          <w:vertAlign w:val="baseline"/>
        </w:rPr>
        <w:t>    第十六条 </w:t>
      </w:r>
      <w:r>
        <w:rPr>
          <w:b w:val="0"/>
          <w:bCs w:val="0"/>
          <w:color w:val="auto"/>
          <w:sz w:val="21"/>
          <w:szCs w:val="21"/>
        </w:rPr>
        <w:t> </w:t>
      </w:r>
      <w:r>
        <w:rPr>
          <w:rFonts w:hint="eastAsia" w:ascii="仿宋_GB2312" w:eastAsia="仿宋_GB2312" w:cs="仿宋_GB2312"/>
          <w:b w:val="0"/>
          <w:bCs w:val="0"/>
          <w:color w:val="auto"/>
          <w:sz w:val="31"/>
          <w:szCs w:val="31"/>
          <w:vertAlign w:val="baseline"/>
        </w:rPr>
        <w:t>编码机构应当增强服务意识，建立商品条码查询系统，及时公布注册的厂商识别代码和相应的商品条码等相关信息，方便公众查询。</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rFonts w:hint="eastAsia" w:ascii="黑体" w:hAnsi="宋体" w:eastAsia="黑体" w:cs="黑体"/>
          <w:b w:val="0"/>
          <w:bCs w:val="0"/>
          <w:color w:val="auto"/>
          <w:sz w:val="31"/>
          <w:szCs w:val="31"/>
          <w:vertAlign w:val="baseline"/>
        </w:rPr>
        <w:t>    第十七条 </w:t>
      </w:r>
      <w:r>
        <w:rPr>
          <w:b w:val="0"/>
          <w:bCs w:val="0"/>
          <w:color w:val="auto"/>
          <w:sz w:val="21"/>
          <w:szCs w:val="21"/>
        </w:rPr>
        <w:t> </w:t>
      </w:r>
      <w:r>
        <w:rPr>
          <w:rFonts w:hint="eastAsia" w:ascii="仿宋_GB2312" w:eastAsia="仿宋_GB2312" w:cs="仿宋_GB2312"/>
          <w:b w:val="0"/>
          <w:bCs w:val="0"/>
          <w:color w:val="auto"/>
          <w:sz w:val="31"/>
          <w:szCs w:val="31"/>
          <w:vertAlign w:val="baseline"/>
        </w:rPr>
        <w:t>县级以上人民政府市场监督管理部门应当依法对商品条码的使用、印刷进行监督检查，依法纠正和查处与商品条码有关的违法行为，建立监督检查和违法行为记录制度。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rFonts w:hint="eastAsia" w:eastAsia="仿宋_GB2312"/>
          <w:b w:val="0"/>
          <w:bCs w:val="0"/>
          <w:color w:val="auto"/>
          <w:sz w:val="21"/>
          <w:szCs w:val="21"/>
          <w:lang w:eastAsia="zh-CN"/>
        </w:rPr>
      </w:pPr>
      <w:r>
        <w:rPr>
          <w:rFonts w:hint="eastAsia" w:ascii="黑体" w:hAnsi="宋体" w:eastAsia="黑体" w:cs="黑体"/>
          <w:b w:val="0"/>
          <w:bCs w:val="0"/>
          <w:color w:val="auto"/>
          <w:sz w:val="31"/>
          <w:szCs w:val="31"/>
          <w:vertAlign w:val="baseline"/>
        </w:rPr>
        <w:t>    第十八条 </w:t>
      </w:r>
      <w:r>
        <w:rPr>
          <w:b w:val="0"/>
          <w:bCs w:val="0"/>
          <w:color w:val="auto"/>
          <w:sz w:val="21"/>
          <w:szCs w:val="21"/>
        </w:rPr>
        <w:t> </w:t>
      </w:r>
      <w:r>
        <w:rPr>
          <w:rFonts w:hint="eastAsia" w:ascii="仿宋_GB2312" w:eastAsia="仿宋_GB2312" w:cs="仿宋_GB2312"/>
          <w:b w:val="0"/>
          <w:bCs w:val="0"/>
          <w:color w:val="auto"/>
          <w:sz w:val="31"/>
          <w:szCs w:val="31"/>
          <w:vertAlign w:val="baseline"/>
        </w:rPr>
        <w:t>县级以上人民政府市场监督管理等有关部门按照各自职责，应当利用商品条码对直接关系人体健康和人身、财产安全的预包装产品依法建立和实施质量跟踪与追溯制度。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rFonts w:hint="eastAsia" w:ascii="黑体" w:hAnsi="宋体" w:eastAsia="黑体" w:cs="黑体"/>
          <w:b w:val="0"/>
          <w:bCs w:val="0"/>
          <w:color w:val="auto"/>
          <w:sz w:val="31"/>
          <w:szCs w:val="31"/>
          <w:vertAlign w:val="baseline"/>
        </w:rPr>
        <w:t>    第</w:t>
      </w:r>
      <w:r>
        <w:rPr>
          <w:rFonts w:hint="eastAsia" w:ascii="黑体" w:hAnsi="宋体" w:eastAsia="黑体" w:cs="黑体"/>
          <w:b w:val="0"/>
          <w:bCs w:val="0"/>
          <w:color w:val="auto"/>
          <w:sz w:val="31"/>
          <w:szCs w:val="31"/>
          <w:vertAlign w:val="baseline"/>
          <w:lang w:eastAsia="zh-CN"/>
        </w:rPr>
        <w:t>十九</w:t>
      </w:r>
      <w:r>
        <w:rPr>
          <w:rFonts w:hint="eastAsia" w:ascii="黑体" w:hAnsi="宋体" w:eastAsia="黑体" w:cs="黑体"/>
          <w:b w:val="0"/>
          <w:bCs w:val="0"/>
          <w:color w:val="auto"/>
          <w:sz w:val="31"/>
          <w:szCs w:val="31"/>
          <w:vertAlign w:val="baseline"/>
        </w:rPr>
        <w:t>条 </w:t>
      </w:r>
      <w:r>
        <w:rPr>
          <w:b w:val="0"/>
          <w:bCs w:val="0"/>
          <w:color w:val="auto"/>
          <w:sz w:val="21"/>
          <w:szCs w:val="21"/>
        </w:rPr>
        <w:t> </w:t>
      </w:r>
      <w:r>
        <w:rPr>
          <w:rFonts w:hint="eastAsia" w:ascii="仿宋_GB2312" w:eastAsia="仿宋_GB2312" w:cs="仿宋_GB2312"/>
          <w:b w:val="0"/>
          <w:bCs w:val="0"/>
          <w:color w:val="auto"/>
          <w:sz w:val="31"/>
          <w:szCs w:val="31"/>
          <w:vertAlign w:val="baseline"/>
        </w:rPr>
        <w:t>从事商品条码管理的工作人员玩忽职守、滥用职权、徇私舞弊的，由其主管部门依法给予处分；构成犯罪的，依法追究其刑事责任。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1091"/>
        <w:jc w:val="both"/>
        <w:rPr>
          <w:rFonts w:hint="eastAsia" w:ascii="仿宋_GB2312" w:eastAsia="仿宋_GB2312" w:cs="仿宋_GB2312"/>
          <w:b w:val="0"/>
          <w:bCs w:val="0"/>
          <w:color w:val="auto"/>
          <w:sz w:val="31"/>
          <w:szCs w:val="31"/>
          <w:vertAlign w:val="baseline"/>
        </w:rPr>
      </w:pPr>
      <w:r>
        <w:rPr>
          <w:rFonts w:hint="eastAsia" w:ascii="黑体" w:hAnsi="宋体" w:eastAsia="黑体" w:cs="黑体"/>
          <w:b w:val="0"/>
          <w:bCs w:val="0"/>
          <w:color w:val="auto"/>
          <w:sz w:val="31"/>
          <w:szCs w:val="31"/>
          <w:vertAlign w:val="baseline"/>
        </w:rPr>
        <w:t>第二十条 </w:t>
      </w:r>
      <w:r>
        <w:rPr>
          <w:b w:val="0"/>
          <w:bCs w:val="0"/>
          <w:color w:val="auto"/>
          <w:sz w:val="21"/>
          <w:szCs w:val="21"/>
        </w:rPr>
        <w:t> </w:t>
      </w:r>
      <w:r>
        <w:rPr>
          <w:rFonts w:hint="eastAsia" w:ascii="仿宋_GB2312" w:eastAsia="仿宋_GB2312" w:cs="仿宋_GB2312"/>
          <w:b w:val="0"/>
          <w:bCs w:val="0"/>
          <w:color w:val="auto"/>
          <w:sz w:val="31"/>
          <w:szCs w:val="31"/>
          <w:vertAlign w:val="baseline"/>
        </w:rPr>
        <w:t>本办法第七条所列产品的具体含义，法律、法规、规章有规定的，从其规定，法律、法规、规章没有规定的，适用国家标准《国民经济行业分类》(GB/T4754-2002)中的概念名称与分类。</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firstLine="1091"/>
        <w:jc w:val="both"/>
        <w:rPr>
          <w:b w:val="0"/>
          <w:bCs w:val="0"/>
          <w:color w:val="auto"/>
          <w:sz w:val="21"/>
          <w:szCs w:val="21"/>
        </w:rPr>
      </w:pPr>
      <w:r>
        <w:rPr>
          <w:rFonts w:hint="eastAsia" w:ascii="黑体" w:hAnsi="宋体" w:eastAsia="黑体" w:cs="黑体"/>
          <w:b w:val="0"/>
          <w:bCs w:val="0"/>
          <w:color w:val="auto"/>
          <w:sz w:val="31"/>
          <w:szCs w:val="31"/>
          <w:vertAlign w:val="baseline"/>
        </w:rPr>
        <w:t>第</w:t>
      </w:r>
      <w:r>
        <w:rPr>
          <w:rFonts w:hint="eastAsia" w:ascii="黑体" w:hAnsi="宋体" w:eastAsia="黑体" w:cs="黑体"/>
          <w:b w:val="0"/>
          <w:bCs w:val="0"/>
          <w:color w:val="auto"/>
          <w:sz w:val="31"/>
          <w:szCs w:val="31"/>
          <w:vertAlign w:val="baseline"/>
          <w:lang w:eastAsia="zh-CN"/>
        </w:rPr>
        <w:t>二十一</w:t>
      </w:r>
      <w:r>
        <w:rPr>
          <w:rFonts w:hint="eastAsia" w:ascii="黑体" w:hAnsi="宋体" w:eastAsia="黑体" w:cs="黑体"/>
          <w:b w:val="0"/>
          <w:bCs w:val="0"/>
          <w:color w:val="auto"/>
          <w:sz w:val="31"/>
          <w:szCs w:val="31"/>
          <w:vertAlign w:val="baseline"/>
        </w:rPr>
        <w:t>条</w:t>
      </w:r>
      <w:r>
        <w:rPr>
          <w:rFonts w:hint="eastAsia" w:ascii="仿宋_GB2312" w:eastAsia="仿宋_GB2312" w:cs="仿宋_GB2312"/>
          <w:b w:val="0"/>
          <w:bCs w:val="0"/>
          <w:color w:val="auto"/>
          <w:sz w:val="31"/>
          <w:szCs w:val="31"/>
          <w:vertAlign w:val="baseline"/>
        </w:rPr>
        <w:t>  </w:t>
      </w:r>
      <w:r>
        <w:rPr>
          <w:rFonts w:hint="eastAsia" w:ascii="仿宋_GB2312" w:eastAsia="仿宋_GB2312" w:cs="仿宋_GB2312"/>
          <w:b w:val="0"/>
          <w:bCs w:val="0"/>
          <w:color w:val="auto"/>
          <w:sz w:val="31"/>
          <w:szCs w:val="31"/>
          <w:vertAlign w:val="baseline"/>
          <w:lang w:eastAsia="zh-CN"/>
        </w:rPr>
        <w:t>违反本办法规定的行为，法律、法规以及规章已有处罚规定的，适用其规定。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615" w:lineRule="atLeast"/>
        <w:ind w:left="0" w:right="0"/>
        <w:jc w:val="both"/>
        <w:rPr>
          <w:b w:val="0"/>
          <w:bCs w:val="0"/>
          <w:color w:val="auto"/>
          <w:sz w:val="21"/>
          <w:szCs w:val="21"/>
        </w:rPr>
      </w:pPr>
      <w:r>
        <w:rPr>
          <w:rFonts w:hint="eastAsia" w:ascii="黑体" w:hAnsi="宋体" w:eastAsia="黑体" w:cs="黑体"/>
          <w:b w:val="0"/>
          <w:bCs w:val="0"/>
          <w:color w:val="auto"/>
          <w:sz w:val="31"/>
          <w:szCs w:val="31"/>
          <w:vertAlign w:val="baseline"/>
        </w:rPr>
        <w:t>    第二十</w:t>
      </w:r>
      <w:r>
        <w:rPr>
          <w:rFonts w:hint="eastAsia" w:ascii="黑体" w:hAnsi="宋体" w:eastAsia="黑体" w:cs="黑体"/>
          <w:b w:val="0"/>
          <w:bCs w:val="0"/>
          <w:color w:val="auto"/>
          <w:sz w:val="31"/>
          <w:szCs w:val="31"/>
          <w:vertAlign w:val="baseline"/>
          <w:lang w:eastAsia="zh-CN"/>
        </w:rPr>
        <w:t>二</w:t>
      </w:r>
      <w:r>
        <w:rPr>
          <w:rFonts w:hint="eastAsia" w:ascii="黑体" w:hAnsi="宋体" w:eastAsia="黑体" w:cs="黑体"/>
          <w:b w:val="0"/>
          <w:bCs w:val="0"/>
          <w:color w:val="auto"/>
          <w:sz w:val="31"/>
          <w:szCs w:val="31"/>
          <w:vertAlign w:val="baseline"/>
        </w:rPr>
        <w:t>条</w:t>
      </w:r>
      <w:r>
        <w:rPr>
          <w:rFonts w:hint="eastAsia" w:ascii="仿宋_GB2312" w:eastAsia="仿宋_GB2312" w:cs="仿宋_GB2312"/>
          <w:b w:val="0"/>
          <w:bCs w:val="0"/>
          <w:color w:val="auto"/>
          <w:sz w:val="31"/>
          <w:szCs w:val="31"/>
          <w:vertAlign w:val="baseline"/>
        </w:rPr>
        <w:t>  本办法自2013年3月1日起施行。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b w:val="0"/>
          <w:bCs w:val="0"/>
          <w:color w:val="auto"/>
        </w:rPr>
      </w:pPr>
    </w:p>
    <w:p>
      <w:pPr>
        <w:rPr>
          <w:b w:val="0"/>
          <w:bCs w:val="0"/>
          <w:color w:val="auto"/>
        </w:rPr>
      </w:pPr>
    </w:p>
    <w:p>
      <w:pPr>
        <w:widowControl/>
        <w:spacing w:line="560" w:lineRule="exact"/>
        <w:ind w:firstLine="630"/>
        <w:rPr>
          <w:rFonts w:hint="eastAsia" w:ascii="仿宋_GB2312" w:hAnsi="Arial" w:eastAsia="仿宋_GB2312" w:cs="Arial"/>
          <w:kern w:val="0"/>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ingFang-SC-Medium">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江西</w:t>
    </w:r>
    <w:r>
      <w:rPr>
        <w:rFonts w:ascii="宋体" w:hAnsi="宋体" w:eastAsia="宋体" w:cs="宋体"/>
        <w:b/>
        <w:bCs/>
        <w:color w:val="005192"/>
        <w:sz w:val="28"/>
        <w:szCs w:val="44"/>
      </w:rPr>
      <w:t>省</w:t>
    </w:r>
    <w:r>
      <w:rPr>
        <w:rFonts w:hint="eastAsia" w:ascii="宋体" w:hAnsi="宋体" w:eastAsia="宋体" w:cs="宋体"/>
        <w:b/>
        <w:bCs/>
        <w:color w:val="005192"/>
        <w:sz w:val="28"/>
        <w:szCs w:val="44"/>
      </w:rPr>
      <w:t xml:space="preserve">人民政府发布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江西省</w:t>
    </w:r>
    <w:r>
      <w:rPr>
        <w:rFonts w:ascii="宋体" w:hAnsi="宋体" w:eastAsia="宋体" w:cs="宋体"/>
        <w:b/>
        <w:bCs/>
        <w:color w:val="005192"/>
        <w:sz w:val="32"/>
        <w:szCs w:val="32"/>
      </w:rPr>
      <w:t>人民政府</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OGE0MWY1NGE4YzM5YWQ3MWFmODljMTdkNGQxNWMifQ=="/>
  </w:docVars>
  <w:rsids>
    <w:rsidRoot w:val="00172A27"/>
    <w:rsid w:val="00057FA2"/>
    <w:rsid w:val="0013247B"/>
    <w:rsid w:val="00170BB2"/>
    <w:rsid w:val="00172A27"/>
    <w:rsid w:val="001F26EE"/>
    <w:rsid w:val="00373C21"/>
    <w:rsid w:val="0038487F"/>
    <w:rsid w:val="004C4DA3"/>
    <w:rsid w:val="004E1E80"/>
    <w:rsid w:val="0058779C"/>
    <w:rsid w:val="005F39AA"/>
    <w:rsid w:val="00637BB7"/>
    <w:rsid w:val="007011C1"/>
    <w:rsid w:val="007234DE"/>
    <w:rsid w:val="00754045"/>
    <w:rsid w:val="007B03F9"/>
    <w:rsid w:val="007C2019"/>
    <w:rsid w:val="008155B4"/>
    <w:rsid w:val="00851E66"/>
    <w:rsid w:val="00923263"/>
    <w:rsid w:val="00A26578"/>
    <w:rsid w:val="00A50A12"/>
    <w:rsid w:val="00A76B4E"/>
    <w:rsid w:val="00A92788"/>
    <w:rsid w:val="00AA6395"/>
    <w:rsid w:val="00B033EE"/>
    <w:rsid w:val="00BE319D"/>
    <w:rsid w:val="00C671B6"/>
    <w:rsid w:val="00CC5171"/>
    <w:rsid w:val="00D30AEA"/>
    <w:rsid w:val="00D74D40"/>
    <w:rsid w:val="00DB72D3"/>
    <w:rsid w:val="00E0152E"/>
    <w:rsid w:val="00F96E0B"/>
    <w:rsid w:val="00FC7BB7"/>
    <w:rsid w:val="018C7B99"/>
    <w:rsid w:val="019E71BD"/>
    <w:rsid w:val="04B679C3"/>
    <w:rsid w:val="080F63D8"/>
    <w:rsid w:val="08F20436"/>
    <w:rsid w:val="09341458"/>
    <w:rsid w:val="0B0912D7"/>
    <w:rsid w:val="0EEF0D74"/>
    <w:rsid w:val="152D2DCA"/>
    <w:rsid w:val="1DEC284C"/>
    <w:rsid w:val="1E6523AC"/>
    <w:rsid w:val="22440422"/>
    <w:rsid w:val="28447CD2"/>
    <w:rsid w:val="31A15F24"/>
    <w:rsid w:val="395347B5"/>
    <w:rsid w:val="39A232A0"/>
    <w:rsid w:val="39E745AA"/>
    <w:rsid w:val="3B5A6BBB"/>
    <w:rsid w:val="3EDA13A6"/>
    <w:rsid w:val="42F058B7"/>
    <w:rsid w:val="436109F6"/>
    <w:rsid w:val="441A38D4"/>
    <w:rsid w:val="4BC77339"/>
    <w:rsid w:val="4C9236C5"/>
    <w:rsid w:val="4FF82A8A"/>
    <w:rsid w:val="505C172E"/>
    <w:rsid w:val="52F46F0B"/>
    <w:rsid w:val="53D8014D"/>
    <w:rsid w:val="55E064E0"/>
    <w:rsid w:val="572C6D10"/>
    <w:rsid w:val="5DC34279"/>
    <w:rsid w:val="608816D1"/>
    <w:rsid w:val="60EF4E7F"/>
    <w:rsid w:val="665233C1"/>
    <w:rsid w:val="6AD9688B"/>
    <w:rsid w:val="6D0E3F22"/>
    <w:rsid w:val="70404539"/>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1">
    <w:name w:val="page number"/>
    <w:basedOn w:val="10"/>
    <w:qFormat/>
    <w:uiPriority w:val="0"/>
  </w:style>
  <w:style w:type="character" w:styleId="12">
    <w:name w:val="annotation reference"/>
    <w:basedOn w:val="10"/>
    <w:qFormat/>
    <w:uiPriority w:val="0"/>
    <w:rPr>
      <w:sz w:val="21"/>
      <w:szCs w:val="21"/>
    </w:rPr>
  </w:style>
  <w:style w:type="character" w:customStyle="1" w:styleId="13">
    <w:name w:val="批注框文本 Char"/>
    <w:basedOn w:val="10"/>
    <w:link w:val="5"/>
    <w:qFormat/>
    <w:uiPriority w:val="0"/>
    <w:rPr>
      <w:rFonts w:asciiTheme="minorHAnsi" w:hAnsiTheme="minorHAnsi" w:eastAsiaTheme="minorEastAsia" w:cstheme="minorBidi"/>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JXIC</Company>
  <Pages>12</Pages>
  <Words>5465</Words>
  <Characters>5481</Characters>
  <Lines>30</Lines>
  <Paragraphs>8</Paragraphs>
  <TotalTime>1</TotalTime>
  <ScaleCrop>false</ScaleCrop>
  <LinksUpToDate>false</LinksUpToDate>
  <CharactersWithSpaces>5526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万慧娟</cp:lastModifiedBy>
  <cp:lastPrinted>2021-10-26T03:30:00Z</cp:lastPrinted>
  <dcterms:modified xsi:type="dcterms:W3CDTF">2023-09-28T08:52:47Z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F7D2DAC7605542E9A8B3D8B61D240BB9_13</vt:lpwstr>
  </property>
</Properties>
</file>