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19" w:rsidRPr="001D06C7" w:rsidRDefault="007A4819">
      <w:pPr>
        <w:jc w:val="center"/>
        <w:rPr>
          <w:rFonts w:ascii="宋体" w:eastAsia="宋体" w:hAnsi="宋体" w:cs="宋体" w:hint="eastAsia"/>
          <w:sz w:val="44"/>
          <w:szCs w:val="44"/>
        </w:rPr>
      </w:pPr>
      <w:bookmarkStart w:id="0" w:name="_GoBack"/>
      <w:bookmarkEnd w:id="0"/>
    </w:p>
    <w:p w:rsidR="007A4819" w:rsidRPr="001D06C7" w:rsidRDefault="007A4819">
      <w:pPr>
        <w:jc w:val="center"/>
        <w:rPr>
          <w:rFonts w:ascii="宋体" w:eastAsia="宋体" w:hAnsi="宋体" w:cs="宋体" w:hint="eastAsia"/>
          <w:sz w:val="44"/>
          <w:szCs w:val="44"/>
        </w:rPr>
      </w:pPr>
      <w:r w:rsidRPr="001D06C7">
        <w:rPr>
          <w:rFonts w:ascii="宋体" w:eastAsia="宋体" w:hAnsi="宋体" w:cs="宋体" w:hint="eastAsia"/>
          <w:sz w:val="44"/>
          <w:szCs w:val="44"/>
        </w:rPr>
        <w:t>江西省行政执法监督实施办法</w:t>
      </w:r>
    </w:p>
    <w:p w:rsidR="007A4819" w:rsidRPr="001D06C7" w:rsidRDefault="007A4819">
      <w:pPr>
        <w:ind w:firstLineChars="200" w:firstLine="640"/>
        <w:rPr>
          <w:rFonts w:ascii="楷体_GB2312" w:eastAsia="楷体_GB2312" w:hAnsi="楷体_GB2312" w:cs="楷体_GB2312" w:hint="eastAsia"/>
          <w:color w:val="333333"/>
        </w:rPr>
      </w:pPr>
      <w:r w:rsidRPr="001D06C7">
        <w:rPr>
          <w:rFonts w:ascii="楷体_GB2312" w:eastAsia="楷体_GB2312" w:hAnsi="楷体_GB2312" w:cs="楷体_GB2312" w:hint="eastAsia"/>
          <w:color w:val="333333"/>
        </w:rPr>
        <w:t>（2014年8月16日江西省人民政府令第213号公布　2019年9月29日江西省人民政府令第241号第一次修正　2021年6月9日江西省人民政府令第250号第二次修正）</w:t>
      </w:r>
    </w:p>
    <w:p w:rsidR="007A4819" w:rsidRPr="001D06C7" w:rsidRDefault="007A4819">
      <w:pPr>
        <w:pStyle w:val="a7"/>
        <w:spacing w:before="0" w:beforeAutospacing="0" w:afterAutospacing="0"/>
        <w:jc w:val="center"/>
        <w:rPr>
          <w:rStyle w:val="a8"/>
          <w:rFonts w:cs="微软雅黑" w:hint="eastAsia"/>
          <w:bCs/>
          <w:color w:val="000000"/>
          <w:sz w:val="32"/>
        </w:rPr>
      </w:pP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cs="微软雅黑" w:hint="eastAsia"/>
          <w:color w:val="000000"/>
          <w:sz w:val="32"/>
        </w:rPr>
        <w:t xml:space="preserve">　</w:t>
      </w:r>
      <w:r w:rsidRPr="001D06C7">
        <w:rPr>
          <w:rFonts w:ascii="黑体" w:eastAsia="黑体" w:hAnsi="黑体" w:cs="黑体" w:hint="eastAsia"/>
          <w:color w:val="333333"/>
          <w:kern w:val="2"/>
          <w:sz w:val="32"/>
        </w:rPr>
        <w:t xml:space="preserve">　第一条</w:t>
      </w:r>
      <w:r w:rsidRPr="001D06C7">
        <w:rPr>
          <w:rFonts w:ascii="仿宋_GB2312" w:hAnsi="仿宋_GB2312" w:cs="仿宋_GB2312" w:hint="eastAsia"/>
          <w:color w:val="333333"/>
          <w:kern w:val="2"/>
          <w:sz w:val="32"/>
        </w:rPr>
        <w:t xml:space="preserve">　为了加强行政执法监督，规范行政执法行为，优化经济和社会发展环境，推进法治政府建设，根据《中华人民共和国地方各级人民代表大会和地方各级人民政府组织法》、《江西省行政执法监督条例》等有关法律、法规的规定，结合本省实际，制定本办法。</w:t>
      </w:r>
    </w:p>
    <w:p w:rsidR="007A4819" w:rsidRPr="001D06C7" w:rsidRDefault="007A4819">
      <w:pPr>
        <w:pStyle w:val="a7"/>
        <w:spacing w:before="0" w:beforeAutospacing="0" w:afterAutospacing="0" w:line="600" w:lineRule="exact"/>
        <w:ind w:firstLineChars="200" w:firstLine="640"/>
        <w:jc w:val="both"/>
        <w:rPr>
          <w:rFonts w:ascii="仿宋_GB2312" w:hAnsi="仿宋_GB2312" w:cs="仿宋_GB2312" w:hint="eastAsia"/>
          <w:color w:val="333333"/>
          <w:kern w:val="2"/>
          <w:sz w:val="32"/>
        </w:rPr>
      </w:pPr>
      <w:r w:rsidRPr="001D06C7">
        <w:rPr>
          <w:rFonts w:ascii="黑体" w:eastAsia="黑体" w:hAnsi="黑体" w:cs="黑体" w:hint="eastAsia"/>
          <w:color w:val="333333"/>
          <w:kern w:val="2"/>
          <w:sz w:val="32"/>
        </w:rPr>
        <w:t xml:space="preserve">第二条　</w:t>
      </w:r>
      <w:r w:rsidRPr="001D06C7">
        <w:rPr>
          <w:rFonts w:ascii="仿宋_GB2312" w:hAnsi="仿宋_GB2312" w:cs="仿宋_GB2312" w:hint="eastAsia"/>
          <w:color w:val="333333"/>
          <w:kern w:val="2"/>
          <w:sz w:val="32"/>
        </w:rPr>
        <w:t>在本省行政区域内对各级人民政府和行政执法部门的行政执法工作进行监督，适用本办法。</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本办法所称行政执法监督，是指县级以上人民政府对所属行政执法部门和下级人民政府，上级行政执法部门对下级行政执法部门的行政执法工作进行的层级监督。</w:t>
      </w:r>
    </w:p>
    <w:p w:rsidR="007A4819" w:rsidRPr="001D06C7" w:rsidRDefault="007A4819">
      <w:pPr>
        <w:pStyle w:val="a7"/>
        <w:spacing w:before="0" w:beforeAutospacing="0" w:afterAutospacing="0" w:line="600" w:lineRule="exact"/>
        <w:jc w:val="both"/>
        <w:rPr>
          <w:rFonts w:ascii="黑体" w:eastAsia="黑体" w:hAnsi="黑体" w:cs="黑体"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第三条</w:t>
      </w:r>
      <w:r w:rsidRPr="001D06C7">
        <w:rPr>
          <w:rFonts w:ascii="仿宋_GB2312" w:hAnsi="仿宋_GB2312" w:cs="仿宋_GB2312" w:hint="eastAsia"/>
          <w:color w:val="333333"/>
          <w:kern w:val="2"/>
          <w:sz w:val="32"/>
        </w:rPr>
        <w:t xml:space="preserve">　行政执法监督应当坚持教育与惩处、监督检查与改进工作相结合，保证各级人民政府和行政执法部门依法、规范、公正、文明执法，维护公民、法人或者其他组织的合法权益。</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黑体" w:eastAsia="黑体" w:hAnsi="黑体" w:cs="黑体" w:hint="eastAsia"/>
          <w:color w:val="333333"/>
          <w:kern w:val="2"/>
          <w:sz w:val="32"/>
        </w:rPr>
        <w:lastRenderedPageBreak/>
        <w:t xml:space="preserve">　　第四条</w:t>
      </w:r>
      <w:r w:rsidRPr="001D06C7">
        <w:rPr>
          <w:rFonts w:ascii="仿宋_GB2312" w:hAnsi="仿宋_GB2312" w:cs="仿宋_GB2312" w:hint="eastAsia"/>
          <w:color w:val="333333"/>
          <w:kern w:val="2"/>
          <w:sz w:val="32"/>
        </w:rPr>
        <w:t xml:space="preserve">　县级以上人民政府负责本行政区域内的行政执法监督工作，其负责行政执法监督的部门承担行政执法监督具体工作。</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审计、财政、价格等部门在各自的职责范围内，依法对各级人民政府和行政执法部门的行政执法工作进行监督。</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行政执法监督工作所需经费纳入同级财政预算。</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第五条　</w:t>
      </w:r>
      <w:r w:rsidRPr="001D06C7">
        <w:rPr>
          <w:rFonts w:ascii="仿宋_GB2312" w:hAnsi="仿宋_GB2312" w:cs="仿宋_GB2312" w:hint="eastAsia"/>
          <w:color w:val="333333"/>
          <w:kern w:val="2"/>
          <w:sz w:val="32"/>
        </w:rPr>
        <w:t>县级以上人民政府应当履行下列行政执法监督工作职责：</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（一）将行政执法监督工作纳入本级人民政府年度推进法治政府建设工作要点，并组织实施；</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（二）定期研究行政执法监督工作，听取行政执法监督情况报告；</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（三）对所属行政执法部门和下级人民政府及其行政执法部门的行政执法工作进行监督；</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（四）对行政执法监督中发现的违法行政执法行为，依法作出处理决定；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（五）督察、考核所属行政执法部门和下级人民政府行政执法监督工作情况。</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第六条</w:t>
      </w:r>
      <w:r w:rsidRPr="001D06C7">
        <w:rPr>
          <w:rFonts w:ascii="仿宋_GB2312" w:hAnsi="仿宋_GB2312" w:cs="仿宋_GB2312" w:hint="eastAsia"/>
          <w:color w:val="333333"/>
          <w:kern w:val="2"/>
          <w:sz w:val="32"/>
        </w:rPr>
        <w:t xml:space="preserve">　县级以上人民政府负责行政执法监督的部门应当履行下列行政执法监督工作职责：</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（一）拟定有关行政执法监督工作制度；</w:t>
      </w:r>
    </w:p>
    <w:p w:rsidR="007A4819" w:rsidRPr="001D06C7" w:rsidRDefault="007A4819">
      <w:pPr>
        <w:pStyle w:val="a7"/>
        <w:spacing w:before="0" w:beforeAutospacing="0" w:afterAutospacing="0" w:line="600" w:lineRule="exact"/>
        <w:ind w:firstLineChars="200" w:firstLine="640"/>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（二）按照本办法提出行政执法监督方案，并组织实施；</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（三）对违反法律、法规、规章规定的行政执法行为进行监督，依职权进行处理或者提出处理建议；</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（四）监督和管理行政执法主体和行政执法人员资格；</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（五）联系和培训聘请的行政执法监督员；</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（六）本级人民政府赋予的其他监督职责。</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第七条　</w:t>
      </w:r>
      <w:r w:rsidRPr="001D06C7">
        <w:rPr>
          <w:rFonts w:ascii="仿宋_GB2312" w:hAnsi="仿宋_GB2312" w:cs="仿宋_GB2312" w:hint="eastAsia"/>
          <w:color w:val="333333"/>
          <w:kern w:val="2"/>
          <w:sz w:val="32"/>
        </w:rPr>
        <w:t>县级以上人民政府可以根据行政执法监督工作需要，聘请行政执法监督员。行政执法监督员的主要职责是：</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（一）及时反映行政执法工作中存在的问题，并提出改进意见或者建议；</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（二）应邀参加行政执法检查活动和专项调查；</w:t>
      </w:r>
    </w:p>
    <w:p w:rsidR="007A4819" w:rsidRPr="001D06C7" w:rsidRDefault="007A4819">
      <w:pPr>
        <w:pStyle w:val="a7"/>
        <w:spacing w:before="0" w:beforeAutospacing="0" w:afterAutospacing="0" w:line="600" w:lineRule="exact"/>
        <w:ind w:firstLineChars="200" w:firstLine="640"/>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（三）办理人民政府交办的其他行政执法监督工作事项。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行政执法监督员应当熟悉法律、法规、规章和行政执法业务，遵纪守法、忠于职守、作风正派、清正廉洁。行政执法监督员名单由县级以上人民政府负责行政执法监督的部门提出，报本级人民政府审定。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第八条</w:t>
      </w:r>
      <w:r w:rsidRPr="001D06C7">
        <w:rPr>
          <w:rFonts w:ascii="仿宋_GB2312" w:hAnsi="仿宋_GB2312" w:cs="仿宋_GB2312" w:hint="eastAsia"/>
          <w:color w:val="333333"/>
          <w:kern w:val="2"/>
          <w:sz w:val="32"/>
        </w:rPr>
        <w:t xml:space="preserve">　行政执法监督的主要事项包括：</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（一）法律、法规、规章执行情况；</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（二）规范性文件的合法性；</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（三）行政审批、行政处罚、行政强制等行为的合法性和合理性；</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（四）涉企收费行为的合法性；</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（五）涉企行政检查行为的合法性和合理性；</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（六）需要监督的其他事项。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第九条</w:t>
      </w:r>
      <w:r w:rsidRPr="001D06C7">
        <w:rPr>
          <w:rFonts w:ascii="仿宋_GB2312" w:hAnsi="仿宋_GB2312" w:cs="仿宋_GB2312" w:hint="eastAsia"/>
          <w:color w:val="333333"/>
          <w:kern w:val="2"/>
          <w:sz w:val="32"/>
        </w:rPr>
        <w:t xml:space="preserve">　实行法律、法规、规章执行情况报告制度。法律、法规、规章颁布后的三个月内，负责实施的行政执法部门应当将实施方案、步骤和有关措施书面报送同级人民政府。新颁布的法律、法规、规章施行一年后，负责实施的行政执法部门应当将上一年度执行情况书面报告同级人民政府。</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法律、法规、规章执行情况报告应当包括下列内容：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（一）法律、法规、规章学习宣传和行政执法人员培训情况；</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（二）法律、法规、规章配套制度建设情况；</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（三）法律、法规、规章贯彻落实取得的成效；</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（四）法律、法规、规章执行中存在的主要问题和改进措施；</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（五）需要报告的其他内容。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第十条</w:t>
      </w:r>
      <w:r w:rsidRPr="001D06C7">
        <w:rPr>
          <w:rFonts w:ascii="仿宋_GB2312" w:hAnsi="仿宋_GB2312" w:cs="仿宋_GB2312" w:hint="eastAsia"/>
          <w:color w:val="333333"/>
          <w:kern w:val="2"/>
          <w:sz w:val="32"/>
        </w:rPr>
        <w:t xml:space="preserve">　县级以上人民政府每年应当选择若干关系经济社会发展大局和人民群众切身利益、社会普遍关注的重大问题，有针对性地对有关法律、法规、规章执行情况组织执法检查。</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县级以上人民政府负责行政执法监督的部门应当会同有关部门在每年年底前提出下一年度的执法检查计划建议，报本级人民政府审定。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第十一条</w:t>
      </w:r>
      <w:r w:rsidRPr="001D06C7">
        <w:rPr>
          <w:rFonts w:ascii="仿宋_GB2312" w:hAnsi="仿宋_GB2312" w:cs="仿宋_GB2312" w:hint="eastAsia"/>
          <w:color w:val="333333"/>
          <w:kern w:val="2"/>
          <w:sz w:val="32"/>
        </w:rPr>
        <w:t xml:space="preserve">　执法检查工作由县级以上人民政府负责行政执法监督的部门会同有关部门具体组织实施。</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县级以上人民政府负责行政执法监督的部门应当根据执法检查计划，会同有关部门制定具体执法检查方案。执法检查方案应当包括下列内容：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（一）执法检查的重点内容；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（二）执法检查的时间和地点；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（三）执法检查的方式和步骤；</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（四）执法检查组的组成人员；</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（五）执法检查的要求和注意事项。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执法检查组应当在执法检查结束后十五日内，向本级人民政府提交执法检查报告。对执法检查报告中反映的重要问题，由县级以上人民政府依法作出处理。</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第十二条</w:t>
      </w:r>
      <w:r w:rsidRPr="001D06C7">
        <w:rPr>
          <w:rFonts w:ascii="仿宋_GB2312" w:hAnsi="仿宋_GB2312" w:cs="仿宋_GB2312" w:hint="eastAsia"/>
          <w:color w:val="333333"/>
          <w:kern w:val="2"/>
          <w:sz w:val="32"/>
        </w:rPr>
        <w:t xml:space="preserve">　各级人民政府和行政执法部门制定的规范性文件应当依法向社会公布，并自发布之日起十五日内按照《江西省行政规范性文件管理办法》的规定报送有关机关备案。</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县级以上人民政府负责规范性文件备案的部门应当对报备的规范性文件，就下列内容进行审查：</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（一）是否与法律、法规、规章或者上级规范性文件相抵触；</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（二）是否越权设定行政审批、行政处罚、行政强制措施、行政收费、减免税等事项；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（三）是否越权作出限制或者剥夺公民、法人或者其他组织合法权利，或者增加公民、法人或者其他组织义务的规定；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（四）不同规范性文件对同一事项的规定是否一致；</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（五）是否按规定程序制定、发布规范性文件；</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（六）依法需要审查的其他内容。</w:t>
      </w:r>
    </w:p>
    <w:p w:rsidR="007A4819" w:rsidRPr="001D06C7" w:rsidRDefault="007A4819">
      <w:pPr>
        <w:pStyle w:val="a7"/>
        <w:spacing w:beforeAutospacing="0" w:afterAutospacing="0" w:line="600" w:lineRule="exact"/>
        <w:ind w:firstLine="646"/>
        <w:jc w:val="both"/>
        <w:rPr>
          <w:rFonts w:ascii="仿宋_GB2312" w:hAnsi="仿宋_GB2312" w:cs="仿宋_GB2312" w:hint="eastAsia"/>
          <w:color w:val="333333"/>
          <w:kern w:val="2"/>
          <w:sz w:val="32"/>
        </w:rPr>
      </w:pPr>
      <w:r w:rsidRPr="001D06C7">
        <w:rPr>
          <w:rFonts w:ascii="黑体" w:eastAsia="黑体" w:hAnsi="黑体" w:cs="黑体" w:hint="eastAsia"/>
          <w:color w:val="333333"/>
          <w:kern w:val="2"/>
          <w:sz w:val="32"/>
        </w:rPr>
        <w:lastRenderedPageBreak/>
        <w:t>第十三条</w:t>
      </w:r>
      <w:r w:rsidRPr="001D06C7">
        <w:rPr>
          <w:rFonts w:ascii="仿宋_GB2312" w:hAnsi="仿宋_GB2312" w:cs="仿宋_GB2312" w:hint="eastAsia"/>
          <w:color w:val="333333"/>
          <w:kern w:val="2"/>
          <w:sz w:val="32"/>
        </w:rPr>
        <w:t xml:space="preserve">　县级以上人民政府负责规范性文件备案的部门审查发现规范性文件存在问题的，应当按照下列规定进行处理：</w:t>
      </w:r>
    </w:p>
    <w:p w:rsidR="007A4819" w:rsidRPr="001D06C7" w:rsidRDefault="007A4819">
      <w:pPr>
        <w:pStyle w:val="a7"/>
        <w:spacing w:beforeAutospacing="0" w:afterAutospacing="0" w:line="600" w:lineRule="exact"/>
        <w:ind w:firstLine="646"/>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（一）与上位法相抵触、越权设定行政权力、越权限制行政管理相对人权利或者增加其义务的，建议制定机关自行纠正；</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（二）不同规范性文件对同一事项规定不一致的，依职权组织制定机关进行协调；</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（三）违反制定、发布程序的，建议制定机关补正程序后重新发布；</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（四）制定机关逾期不纠正或者经协调达不成一致意见的，提出处理意见报本级人民政府决定。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　第十四条</w:t>
      </w:r>
      <w:r w:rsidRPr="001D06C7">
        <w:rPr>
          <w:rFonts w:ascii="仿宋_GB2312" w:hAnsi="仿宋_GB2312" w:cs="仿宋_GB2312" w:hint="eastAsia"/>
          <w:color w:val="333333"/>
          <w:kern w:val="2"/>
          <w:sz w:val="32"/>
        </w:rPr>
        <w:t xml:space="preserve">　各级人民政府和行政执法部门作出的下列重大具体行政行为，应当按照《江西省行政执法监督条例》的规定，自作出之日起十五日内将处理决定、备案报告报送有关机关备案：</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（一）可能影响社会稳定或者引发群体性事件，或者依法应当听证的行政审批行为；</w:t>
      </w:r>
    </w:p>
    <w:p w:rsidR="007A4819" w:rsidRPr="001D06C7" w:rsidRDefault="007A4819">
      <w:pPr>
        <w:pStyle w:val="a7"/>
        <w:spacing w:before="0" w:beforeAutospacing="0" w:afterAutospacing="0" w:line="600" w:lineRule="exact"/>
        <w:ind w:firstLineChars="200" w:firstLine="640"/>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（二）降低资质等级、吊销许可证件、限制开展生产经营活动、责令停产停业、责令关闭、限制从业的；</w:t>
      </w:r>
    </w:p>
    <w:p w:rsidR="007A4819" w:rsidRPr="001D06C7" w:rsidRDefault="007A4819">
      <w:pPr>
        <w:pStyle w:val="a7"/>
        <w:spacing w:before="0" w:beforeAutospacing="0" w:afterAutospacing="0" w:line="600" w:lineRule="exact"/>
        <w:ind w:firstLineChars="200" w:firstLine="640"/>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（三）对公民处一万元以上、对法人或者其他组织处十万元以上罚款或者没收相当于该数额财物的行政处罚行为；</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（四）责令拆除对公民、法人或者其他组织的生产、生活有重大影响的建筑物、构筑物的行政强制行为；</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（五）需要备案的其他重大具体行政行为。</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第十五条</w:t>
      </w:r>
      <w:r w:rsidRPr="001D06C7">
        <w:rPr>
          <w:rFonts w:ascii="仿宋_GB2312" w:hAnsi="仿宋_GB2312" w:cs="仿宋_GB2312" w:hint="eastAsia"/>
          <w:color w:val="333333"/>
          <w:kern w:val="2"/>
          <w:sz w:val="32"/>
        </w:rPr>
        <w:t xml:space="preserve">　县级以上人民政府负责行政执法监督的部门应当对报备的重大具体行政行为，就下列内容进行审查：</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（一）行政审批事项是否与县级以上人民政府公布的行政审批目录以及承诺时限一致；</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（二）有无应当准予行政审批而不准予、不该准予行政审批而准予的情况；</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（三）行政处罚适用法律、法规、规章是否正确，程序是否合法，主要事实是否清楚，证据是否确凿；</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（四）行政处罚决定是否符合行政处罚自由裁量标准，是否只罚不管、以罚代管或者以罚代刑；</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（五）行政强制是否有法定依据；</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（六）是否在夜间或者法定节假日实施行政强制执行，是否对居民生活采取停止供水、供电、供燃气等方式迫使当事人履行相关行政决定；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（七）依法需要审查的其他内容。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w:t>
      </w:r>
      <w:r w:rsidRPr="001D06C7">
        <w:rPr>
          <w:rFonts w:ascii="黑体" w:eastAsia="黑体" w:hAnsi="黑体" w:cs="黑体" w:hint="eastAsia"/>
          <w:color w:val="333333"/>
          <w:kern w:val="2"/>
          <w:sz w:val="32"/>
        </w:rPr>
        <w:t xml:space="preserve">　第十六条　</w:t>
      </w:r>
      <w:r w:rsidRPr="001D06C7">
        <w:rPr>
          <w:rFonts w:ascii="仿宋_GB2312" w:hAnsi="仿宋_GB2312" w:cs="仿宋_GB2312" w:hint="eastAsia"/>
          <w:color w:val="333333"/>
          <w:kern w:val="2"/>
          <w:sz w:val="32"/>
        </w:rPr>
        <w:t>县级以上人民政府负责行政执法监督的部门应当自收到报备材料之日起二十日内完成具体行政行为审查工作；必要时，可以调阅行政执法案卷、实地调查核实证据。</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经审查发现具体行政行为违法的，县级以上人民政府负责行政执法监督的部门应当建议有关人民政府或者行政执法部门自行纠正；对逾期不纠正的，提出处理意见报本级人民政府决定。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　第十七条</w:t>
      </w:r>
      <w:r w:rsidRPr="001D06C7">
        <w:rPr>
          <w:rFonts w:ascii="仿宋_GB2312" w:hAnsi="仿宋_GB2312" w:cs="仿宋_GB2312" w:hint="eastAsia"/>
          <w:color w:val="333333"/>
          <w:kern w:val="2"/>
          <w:sz w:val="32"/>
        </w:rPr>
        <w:t xml:space="preserve">　县级以上人民政府及其财政、价格、行政执法监督等部门应当依职权对涉企收费行为进行监督，减轻企业负担。监督的主要内容是：</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（一）涉企收费项目是否与上级行政机关公布的涉企收费目录清单一致；</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（二）行政审批前置服务收费项目是否符合法律、法规规定；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（三）是否存在擅自提高收费标准、扩大收费范围以及强制企业赞助捐赠、参加培训、加入社团等变相增加企业负担的行为；</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（四）依法需要监督的其他内容。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县级以上人民政府财政、价格等部门应当建立企业负担调查信息平台，完善对违法收费行为的举报和反馈机制。</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　第十八条</w:t>
      </w:r>
      <w:r w:rsidRPr="001D06C7">
        <w:rPr>
          <w:rFonts w:ascii="仿宋_GB2312" w:hAnsi="仿宋_GB2312" w:cs="仿宋_GB2312" w:hint="eastAsia"/>
          <w:color w:val="333333"/>
          <w:kern w:val="2"/>
          <w:sz w:val="32"/>
        </w:rPr>
        <w:t xml:space="preserve">　行政执法部门应当在每年年底前将下一年度涉企行政检查计划报送同级人民政府备案。行政检查计划应当严格控制检查的次数、范围和规模等。</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因投诉举报、上级部署或者其他原因需要对企业进行临时性行政检查的，组织检查的行政执法部门应当在每季度末将临时性行政检查有关情况书面告知同级人民政府负责行政执法监督的部门。</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本办法所称涉企行政检查，是指行政执法部门依照法定职权，对企业遵守法律、法规和规章情况进行了解和调查的行为。</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　第十九条</w:t>
      </w:r>
      <w:r w:rsidRPr="001D06C7">
        <w:rPr>
          <w:rFonts w:ascii="仿宋_GB2312" w:hAnsi="仿宋_GB2312" w:cs="仿宋_GB2312" w:hint="eastAsia"/>
          <w:color w:val="333333"/>
          <w:kern w:val="2"/>
          <w:sz w:val="32"/>
        </w:rPr>
        <w:t xml:space="preserve">　县级以上人民政府负责行政执法监督的部门应当对报备的行政检查计划，就下列内容进行审查：</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（一）是否有法定依据；</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（二）是否存在重复检查、多头检查；</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（三）依法需要审查的其他内容。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经审查发现行政检查计划存在前款所列问题的，县级以上人民政府负责行政执法监督的部门应当向有关行政执法部门提出处理意见。</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w:t>
      </w:r>
      <w:r w:rsidRPr="001D06C7">
        <w:rPr>
          <w:rFonts w:ascii="黑体" w:eastAsia="黑体" w:hAnsi="黑体" w:cs="黑体" w:hint="eastAsia"/>
          <w:color w:val="333333"/>
          <w:kern w:val="2"/>
          <w:sz w:val="32"/>
        </w:rPr>
        <w:t>第二十条</w:t>
      </w:r>
      <w:r w:rsidRPr="001D06C7">
        <w:rPr>
          <w:rFonts w:ascii="仿宋_GB2312" w:hAnsi="仿宋_GB2312" w:cs="仿宋_GB2312" w:hint="eastAsia"/>
          <w:color w:val="333333"/>
          <w:kern w:val="2"/>
          <w:sz w:val="32"/>
        </w:rPr>
        <w:t xml:space="preserve">　有下列情形之一的，县级以上人民政府应当组织进行专项调查：</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（一）本级人民代表大会及其常务委员会提出的行政执法监督事项；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（二）上级人民政府交办的行政执法监督事项；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（三）公民、法人或者其他组织对涉嫌严重违法的行政执法行为的投诉、控告、检举，以及集中反映某行政执法部门或者行业的问题；</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（四）新闻媒体反映的社会影响较大的行政执法事件；</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（五）需要专项调查的其他情形。</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第二十一条</w:t>
      </w:r>
      <w:r w:rsidRPr="001D06C7">
        <w:rPr>
          <w:rFonts w:ascii="仿宋_GB2312" w:hAnsi="仿宋_GB2312" w:cs="仿宋_GB2312" w:hint="eastAsia"/>
          <w:color w:val="333333"/>
          <w:kern w:val="2"/>
          <w:sz w:val="32"/>
        </w:rPr>
        <w:t xml:space="preserve">　县级以上人民政府确定的专项调查事项，由其负责行政执法监督的部门会同有关部门具体组织实施。</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县级以上人民政府负责行政执法监督的部门和有关部门应当组成专项调查小组，并可以根据需要邀请行政执法监督员和有关专业人员参加。专项调查小组成员与被调查事项有直接利害关系或者其他关系的，应当回避。</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　第二十二条　</w:t>
      </w:r>
      <w:r w:rsidRPr="001D06C7">
        <w:rPr>
          <w:rFonts w:ascii="仿宋_GB2312" w:hAnsi="仿宋_GB2312" w:cs="仿宋_GB2312" w:hint="eastAsia"/>
          <w:color w:val="333333"/>
          <w:kern w:val="2"/>
          <w:sz w:val="32"/>
        </w:rPr>
        <w:t>专项调查小组可以采取下列措施开展调查工作：</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（一）要求有关单位和人员就被调查事项涉及的问题作出解释或者说明;</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（二）调取或者复制与被调查事项有关的材料；</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（三）询问与被调查事项有关的人员;</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（四）委托有关机构进行鉴定、评估、检测、勘验；</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（五）召开听证会。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被调查对象或者有关单位和人员应当积极协助调查，如实反映情况、提供材料，不得隐匿、销毁或者转移证据，不得拒绝和阻挠。</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第二十三条</w:t>
      </w:r>
      <w:r w:rsidRPr="001D06C7">
        <w:rPr>
          <w:rFonts w:ascii="仿宋_GB2312" w:hAnsi="仿宋_GB2312" w:cs="仿宋_GB2312" w:hint="eastAsia"/>
          <w:color w:val="333333"/>
          <w:kern w:val="2"/>
          <w:sz w:val="32"/>
        </w:rPr>
        <w:t xml:space="preserve">　调查结束后，专项调查小组应当在十五日内向本级人民政府提出调查报告。调查报告应当包括调查理由、过程、结论、依据以及处理建议等内容。</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县级以上人民政府应当对调查报告进行研究，并根据调查报告作出相应的处理决定。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　第二十四条</w:t>
      </w:r>
      <w:r w:rsidRPr="001D06C7">
        <w:rPr>
          <w:rFonts w:ascii="仿宋_GB2312" w:hAnsi="仿宋_GB2312" w:cs="仿宋_GB2312" w:hint="eastAsia"/>
          <w:color w:val="333333"/>
          <w:kern w:val="2"/>
          <w:sz w:val="32"/>
        </w:rPr>
        <w:t xml:space="preserve">　公民、法人或者其他组织认为人民政府或者行政执法部门的具体行政行为侵害其合法权益的，有权向县级以上人民政府申请行政复议。</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对符合条件的行政复议申请，县级以上人民政府行政复议机构应当依法予以受理，并进行审查。经审查发现具体行政行为有应当被撤销、变更或者确认违法情形的，县级以上人民政府行政复议机构应当提出处理意见，报本级人民政府决定。</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对不符合条件的行政复议申请，县级以上人民政府行政复议机构应当及时转送有关部门处理。</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第二十五条</w:t>
      </w:r>
      <w:r w:rsidRPr="001D06C7">
        <w:rPr>
          <w:rFonts w:ascii="仿宋_GB2312" w:hAnsi="仿宋_GB2312" w:cs="仿宋_GB2312" w:hint="eastAsia"/>
          <w:color w:val="333333"/>
          <w:kern w:val="2"/>
          <w:sz w:val="32"/>
        </w:rPr>
        <w:t xml:space="preserve">　行政执法部门有下列情形之一的，由县级以上人民政府视情节轻重给予责令改正、通报批评，由有权机关对直接负责的主管人员和其他直接责任人员依法给予处分；涉嫌犯罪的，移送司法机关依法处理：</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（一）利用行政执法权为本单位或者个人谋取私利的；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（二）越权执法或者推诿、放弃法定职责，给公民、法人或者其他组织造成较大经济损失或者造成其他严重后果的；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（三）侵犯公民、法人或者其他组织的合法权益，引起行政赔偿，致使国家利益遭受损失的；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（四）不按照本办法规定将有关事项报送备案的；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（五）拒不执行或者无正当理由拖延执行行政执法监督建议或者决定的;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（六）有其他违法行政执法行为的。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违反本办法规定，向企业乱收费或者变相增加企业负担的，由县级以上人民政府财政、价格主管部门依据《中华人民共和国价格法》、《财政违法行为处罚处分条例》等有关法律、法规的规定予以处罚，并依法追究有关人员的法律责任。</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lastRenderedPageBreak/>
        <w:t xml:space="preserve">　</w:t>
      </w:r>
      <w:r w:rsidRPr="001D06C7">
        <w:rPr>
          <w:rFonts w:ascii="黑体" w:eastAsia="黑体" w:hAnsi="黑体" w:cs="黑体" w:hint="eastAsia"/>
          <w:color w:val="333333"/>
          <w:kern w:val="2"/>
          <w:sz w:val="32"/>
        </w:rPr>
        <w:t xml:space="preserve">　第二十六条　</w:t>
      </w:r>
      <w:r w:rsidRPr="001D06C7">
        <w:rPr>
          <w:rFonts w:ascii="仿宋_GB2312" w:hAnsi="仿宋_GB2312" w:cs="仿宋_GB2312" w:hint="eastAsia"/>
          <w:color w:val="333333"/>
          <w:kern w:val="2"/>
          <w:sz w:val="32"/>
        </w:rPr>
        <w:t>行政执法人员有下列情形之一的，由县级以上人民政府负责行政执法监督的部门视情节轻重给予批评教育、通报批评、暂扣行政执法证或者吊销行政执法证、建议调离行政执法岗位，由有权机关依法给予处分；涉嫌犯罪的，移送司法机关依法处理：</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（一）不履行或者不正确履行法定职责的；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（二）利用行政执法权谋取私利的；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（三）妨碍行政执法监督的；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（四）其他违法失职行为。</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第二十七条　</w:t>
      </w:r>
      <w:r w:rsidRPr="001D06C7">
        <w:rPr>
          <w:rFonts w:ascii="仿宋_GB2312" w:hAnsi="仿宋_GB2312" w:cs="仿宋_GB2312" w:hint="eastAsia"/>
          <w:color w:val="333333"/>
          <w:kern w:val="2"/>
          <w:sz w:val="32"/>
        </w:rPr>
        <w:t>县级以上人民政府及其负责行政执法监督的部门和行政执法监督人员在行政执法监督工作中有下列行为之一的，依法追究行政责任；涉嫌犯罪的，移送司法机关依法处理：</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（一）不履行或者不正确履行行政执法监督职责的；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（二）违法行使行政执法监督职权的；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（三）利用行政执法监督权为本单位或者个人谋取私利的；</w:t>
      </w:r>
    </w:p>
    <w:p w:rsidR="007A4819" w:rsidRPr="001D06C7" w:rsidRDefault="007A4819">
      <w:pPr>
        <w:pStyle w:val="a7"/>
        <w:spacing w:before="0" w:beforeAutospacing="0" w:afterAutospacing="0" w:line="600" w:lineRule="exact"/>
        <w:jc w:val="both"/>
        <w:rPr>
          <w:rFonts w:ascii="仿宋_GB2312" w:hAnsi="仿宋_GB2312" w:cs="仿宋_GB2312" w:hint="eastAsia"/>
          <w:color w:val="333333"/>
          <w:kern w:val="2"/>
          <w:sz w:val="32"/>
        </w:rPr>
      </w:pPr>
      <w:r w:rsidRPr="001D06C7">
        <w:rPr>
          <w:rFonts w:ascii="仿宋_GB2312" w:hAnsi="仿宋_GB2312" w:cs="仿宋_GB2312" w:hint="eastAsia"/>
          <w:color w:val="333333"/>
          <w:kern w:val="2"/>
          <w:sz w:val="32"/>
        </w:rPr>
        <w:t xml:space="preserve">　　（四）有其他失职渎职行为的。</w:t>
      </w:r>
    </w:p>
    <w:p w:rsidR="007A4819" w:rsidRPr="001D06C7" w:rsidRDefault="007A4819" w:rsidP="001B075F">
      <w:pPr>
        <w:pStyle w:val="a7"/>
        <w:spacing w:before="0" w:beforeAutospacing="0" w:afterAutospacing="0" w:line="600" w:lineRule="exact"/>
        <w:jc w:val="both"/>
        <w:rPr>
          <w:rFonts w:ascii="仿宋_GB2312" w:cs="仿宋_GB2312" w:hint="eastAsia"/>
          <w:color w:val="000000"/>
          <w:sz w:val="32"/>
        </w:rPr>
      </w:pPr>
      <w:r w:rsidRPr="001D06C7">
        <w:rPr>
          <w:rFonts w:ascii="仿宋_GB2312" w:hAnsi="仿宋_GB2312" w:cs="仿宋_GB2312" w:hint="eastAsia"/>
          <w:color w:val="333333"/>
          <w:kern w:val="2"/>
          <w:sz w:val="32"/>
        </w:rPr>
        <w:t xml:space="preserve">　</w:t>
      </w:r>
      <w:r w:rsidRPr="001D06C7">
        <w:rPr>
          <w:rFonts w:ascii="黑体" w:eastAsia="黑体" w:hAnsi="黑体" w:cs="黑体" w:hint="eastAsia"/>
          <w:color w:val="333333"/>
          <w:kern w:val="2"/>
          <w:sz w:val="32"/>
        </w:rPr>
        <w:t xml:space="preserve">　第二十八条　</w:t>
      </w:r>
      <w:r w:rsidRPr="001D06C7">
        <w:rPr>
          <w:rFonts w:ascii="仿宋_GB2312" w:hAnsi="仿宋_GB2312" w:cs="仿宋_GB2312" w:hint="eastAsia"/>
          <w:color w:val="333333"/>
          <w:kern w:val="2"/>
          <w:sz w:val="32"/>
        </w:rPr>
        <w:t>本办法自2014年10月1日起施行。</w:t>
      </w:r>
    </w:p>
    <w:p w:rsidR="007A4819" w:rsidRPr="001D06C7" w:rsidRDefault="007A4819">
      <w:pPr>
        <w:spacing w:line="600" w:lineRule="exact"/>
      </w:pPr>
    </w:p>
    <w:sectPr w:rsidR="007A4819" w:rsidRPr="001D06C7">
      <w:headerReference w:type="even" r:id="rId6"/>
      <w:headerReference w:type="default" r:id="rId7"/>
      <w:footerReference w:type="even" r:id="rId8"/>
      <w:footerReference w:type="default" r:id="rId9"/>
      <w:pgSz w:w="11906" w:h="16838"/>
      <w:pgMar w:top="1440" w:right="1800" w:bottom="1440" w:left="1800" w:header="851" w:footer="992"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39" w:rsidRDefault="00963D39">
      <w:r>
        <w:separator/>
      </w:r>
    </w:p>
  </w:endnote>
  <w:endnote w:type="continuationSeparator" w:id="0">
    <w:p w:rsidR="00963D39" w:rsidRDefault="009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19" w:rsidRDefault="00AD07B0">
    <w:pPr>
      <w:pStyle w:val="a5"/>
      <w:rPr>
        <w:rFonts w:hint="eastAsia"/>
      </w:rPr>
    </w:pPr>
    <w:r>
      <w:rPr>
        <w:noProof/>
      </w:rPr>
      <mc:AlternateContent>
        <mc:Choice Requires="wps">
          <w:drawing>
            <wp:anchor distT="0" distB="0" distL="114300" distR="114300" simplePos="0" relativeHeight="251662336" behindDoc="0" locked="0" layoutInCell="1" allowOverlap="1">
              <wp:simplePos x="0" y="0"/>
              <wp:positionH relativeFrom="margin">
                <wp:posOffset>5715</wp:posOffset>
              </wp:positionH>
              <wp:positionV relativeFrom="paragraph">
                <wp:posOffset>43815</wp:posOffset>
              </wp:positionV>
              <wp:extent cx="534035" cy="230505"/>
              <wp:effectExtent l="0" t="0" r="12065" b="10795"/>
              <wp:wrapNone/>
              <wp:docPr id="1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a:effectLst/>
                    </wps:spPr>
                    <wps:txbx>
                      <w:txbxContent>
                        <w:p w:rsidR="007A4819" w:rsidRDefault="007A4819">
                          <w:pPr>
                            <w:pStyle w:val="a5"/>
                          </w:pPr>
                          <w:r>
                            <w:rPr>
                              <w:rFonts w:ascii="宋体" w:hAnsi="宋体" w:cs="宋体"/>
                              <w:sz w:val="28"/>
                              <w:szCs w:val="28"/>
                            </w:rPr>
                            <w:t xml:space="preserve">- </w:t>
                          </w:r>
                          <w:r>
                            <w:rPr>
                              <w:rFonts w:ascii="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hAnsi="宋体" w:cs="宋体" w:hint="eastAsia"/>
                              <w:sz w:val="28"/>
                              <w:szCs w:val="28"/>
                            </w:rPr>
                            <w:fldChar w:fldCharType="separate"/>
                          </w:r>
                          <w:r w:rsidR="00AD07B0" w:rsidRPr="00AD07B0">
                            <w:rPr>
                              <w:rFonts w:ascii="宋体" w:hAnsi="宋体" w:cs="宋体"/>
                              <w:noProof/>
                              <w:sz w:val="28"/>
                              <w:szCs w:val="28"/>
                              <w:lang w:val="en-US" w:eastAsia="zh-CN"/>
                            </w:rPr>
                            <w:t>14</w:t>
                          </w:r>
                          <w:r>
                            <w:rPr>
                              <w:rFonts w:ascii="宋体" w:hAnsi="宋体" w:cs="宋体" w:hint="eastAsia"/>
                              <w:sz w:val="28"/>
                              <w:szCs w:val="28"/>
                            </w:rPr>
                            <w:fldChar w:fldCharType="end"/>
                          </w:r>
                          <w:r>
                            <w:rPr>
                              <w:rFonts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32" type="#_x0000_t202" style="position:absolute;margin-left:.45pt;margin-top:3.45pt;width:42.05pt;height:18.1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3OLAIAADQEAAAOAAAAZHJzL2Uyb0RvYy54bWysU82O0zAQviPxDpbvNGlLV6uo6arsqgip&#10;YldaEGfXsZsI22PZbpPyAPAGnLjsnefqczB2mnYFnBCXycTzzd83M/ObTiuyF843YEo6HuWUCMOh&#10;asy2pB8/rF5dU+IDMxVTYERJD8LTm8XLF/PWFmICNahKOIJBjC9aW9I6BFtkmee10MyPwAqDRglO&#10;s4C/bptVjrUYXatskudXWQuusg648B5f73ojXaT4Ugoe7qX0IhBVUqwtJOmS3ESZLeas2Dpm64af&#10;ymD/UIVmjcGk51B3LDCyc80foXTDHXiQYcRBZyBlw0XqAbsZ579181gzK1IvSI63Z5r8/wvL3+8f&#10;HGkqnN2EEsM0zuj4/dvxx8/j01dyHflprS8Q9mgRGLo30CE29ertGvhnj5DsGaZ38IiOfHTS6fjF&#10;Tgk64ggOZ9pFFwjHx9n0dT6dUcLRNJnms3wW02YXZ+t8eCtAk6iU1OFUUwFsv/ahhw6QmMvAqlEK&#10;31mhDGlLejWd5cnhbMHgykSASDtyChO76AuPWug2XWJmMrCwgeqAJDjo18hbvmqwojXz4YE53Bts&#10;D28h3KOQCjAznDRKanBf/vYe8ThOtFLS4h6W1OChUKLeGRxzXNlBcYOyGRSz07eAiz3GG7M8qejg&#10;ghpU6UB/wgNZxhxoYoZjppKGQb0N/S3ggXGxXCYQLqZlYW0eLb9MerkLyGoiO3LTM3EaPK5mGtfp&#10;jOLuP/9PqMuxL34BAAD//wMAUEsDBBQABgAIAAAAIQDw2wZN3AAAAAQBAAAPAAAAZHJzL2Rvd25y&#10;ZXYueG1sTI/BTsMwEETvSPyDtUjcqEMSqhCyqSIkDkhcaDjAzY3dJCJeW7Hbhn49y4meRqsZzbyt&#10;NoudxNHMYXSEcL9KQBjqnB6pR/hoX+4KECEq0mpyZBB+TIBNfX1VqVK7E72b4zb2gksolAphiNGX&#10;UoZuMFaFlfOG2Nu72arI59xLPasTl9tJpkmyllaNxAuD8uZ5MN339mAR4qsv0qY/5/7t/LVv2yYL&#10;+WeGeHuzNE8golnifxj+8BkdambauQPpICaER84hrFnYLB74rx1CnqUg60pewte/AAAA//8DAFBL&#10;AQItABQABgAIAAAAIQC2gziS/gAAAOEBAAATAAAAAAAAAAAAAAAAAAAAAABbQ29udGVudF9UeXBl&#10;c10ueG1sUEsBAi0AFAAGAAgAAAAhADj9If/WAAAAlAEAAAsAAAAAAAAAAAAAAAAALwEAAF9yZWxz&#10;Ly5yZWxzUEsBAi0AFAAGAAgAAAAhAO1Ivc4sAgAANAQAAA4AAAAAAAAAAAAAAAAALgIAAGRycy9l&#10;Mm9Eb2MueG1sUEsBAi0AFAAGAAgAAAAhAPDbBk3cAAAABAEAAA8AAAAAAAAAAAAAAAAAhgQAAGRy&#10;cy9kb3ducmV2LnhtbFBLBQYAAAAABAAEAPMAAACPBQAAAAA=&#10;" filled="f" stroked="f" strokeweight=".5pt">
              <v:path arrowok="t"/>
              <v:textbox style="mso-fit-shape-to-text:t" inset="0,0,0,0">
                <w:txbxContent>
                  <w:p w:rsidR="007A4819" w:rsidRDefault="007A4819">
                    <w:pPr>
                      <w:pStyle w:val="a5"/>
                    </w:pPr>
                    <w:r>
                      <w:rPr>
                        <w:rFonts w:ascii="宋体" w:hAnsi="宋体" w:cs="宋体"/>
                        <w:sz w:val="28"/>
                        <w:szCs w:val="28"/>
                      </w:rPr>
                      <w:t xml:space="preserve">- </w:t>
                    </w:r>
                    <w:r>
                      <w:rPr>
                        <w:rFonts w:ascii="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hAnsi="宋体" w:cs="宋体" w:hint="eastAsia"/>
                        <w:sz w:val="28"/>
                        <w:szCs w:val="28"/>
                      </w:rPr>
                      <w:fldChar w:fldCharType="separate"/>
                    </w:r>
                    <w:r w:rsidR="00AD07B0" w:rsidRPr="00AD07B0">
                      <w:rPr>
                        <w:rFonts w:ascii="宋体" w:hAnsi="宋体" w:cs="宋体"/>
                        <w:noProof/>
                        <w:sz w:val="28"/>
                        <w:szCs w:val="28"/>
                        <w:lang w:val="en-US" w:eastAsia="zh-CN"/>
                      </w:rPr>
                      <w:t>14</w:t>
                    </w:r>
                    <w:r>
                      <w:rPr>
                        <w:rFonts w:ascii="宋体" w:hAnsi="宋体" w:cs="宋体" w:hint="eastAsia"/>
                        <w:sz w:val="28"/>
                        <w:szCs w:val="28"/>
                      </w:rPr>
                      <w:fldChar w:fldCharType="end"/>
                    </w:r>
                    <w:r>
                      <w:rPr>
                        <w:rFonts w:ascii="宋体" w:hAnsi="宋体" w:cs="宋体"/>
                        <w:sz w:val="28"/>
                        <w:szCs w:val="28"/>
                      </w:rPr>
                      <w:t xml:space="preserve"> -</w:t>
                    </w:r>
                  </w:p>
                </w:txbxContent>
              </v:textbox>
              <w10:wrap anchorx="margin"/>
            </v:shape>
          </w:pict>
        </mc:Fallback>
      </mc:AlternateContent>
    </w:r>
  </w:p>
  <w:p w:rsidR="007A4819" w:rsidRDefault="007A4819">
    <w:pPr>
      <w:pStyle w:val="a5"/>
      <w:rPr>
        <w:rFonts w:hint="eastAsia"/>
      </w:rPr>
    </w:pPr>
  </w:p>
  <w:p w:rsidR="007A4819" w:rsidRDefault="007A4819">
    <w:pPr>
      <w:pStyle w:val="a5"/>
    </w:pPr>
  </w:p>
  <w:p w:rsidR="007A4819" w:rsidRDefault="00AD07B0">
    <w:pPr>
      <w:pStyle w:val="a5"/>
      <w:rPr>
        <w:rFonts w:hint="eastAsia"/>
      </w:rPr>
    </w:pPr>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13335</wp:posOffset>
              </wp:positionV>
              <wp:extent cx="5616575" cy="469900"/>
              <wp:effectExtent l="19050" t="13335" r="12700" b="2540"/>
              <wp:wrapNone/>
              <wp:docPr id="9"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69900"/>
                        <a:chOff x="1800" y="15292"/>
                        <a:chExt cx="8845" cy="740"/>
                      </a:xfrm>
                    </wpg:grpSpPr>
                    <wps:wsp>
                      <wps:cNvPr id="10" name="直接连接符 5"/>
                      <wps:cNvCnPr>
                        <a:cxnSpLocks noChangeShapeType="1"/>
                      </wps:cNvCnPr>
                      <wps:spPr bwMode="auto">
                        <a:xfrm>
                          <a:off x="1800" y="15292"/>
                          <a:ext cx="8845" cy="3"/>
                        </a:xfrm>
                        <a:prstGeom prst="line">
                          <a:avLst/>
                        </a:prstGeom>
                        <a:noFill/>
                        <a:ln w="22225" algn="ctr">
                          <a:solidFill>
                            <a:srgbClr val="005192"/>
                          </a:solidFill>
                          <a:miter lim="800000"/>
                          <a:headEnd/>
                          <a:tailEnd/>
                        </a:ln>
                        <a:extLst>
                          <a:ext uri="{909E8E84-426E-40DD-AFC4-6F175D3DCCD1}">
                            <a14:hiddenFill xmlns:a14="http://schemas.microsoft.com/office/drawing/2010/main">
                              <a:noFill/>
                            </a14:hiddenFill>
                          </a:ext>
                        </a:extLst>
                      </wps:spPr>
                      <wps:bodyPr/>
                    </wps:wsp>
                    <wps:wsp>
                      <wps:cNvPr id="11" name="文本框 19"/>
                      <wps:cNvSpPr txBox="1">
                        <a:spLocks noChangeArrowheads="1"/>
                      </wps:cNvSpPr>
                      <wps:spPr bwMode="auto">
                        <a:xfrm>
                          <a:off x="7545" y="15525"/>
                          <a:ext cx="2818" cy="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819" w:rsidRDefault="007A4819">
                            <w:pPr>
                              <w:rPr>
                                <w:rFonts w:hint="eastAsia"/>
                              </w:rPr>
                            </w:pPr>
                            <w:r>
                              <w:rPr>
                                <w:rFonts w:ascii="宋体" w:hAnsi="宋体" w:cs="宋体" w:hint="eastAsia"/>
                                <w:b/>
                                <w:bCs/>
                                <w:color w:val="005192"/>
                                <w:sz w:val="28"/>
                                <w:szCs w:val="44"/>
                              </w:rPr>
                              <w:t>江西</w:t>
                            </w:r>
                            <w:r>
                              <w:rPr>
                                <w:rFonts w:ascii="宋体" w:eastAsia="宋体" w:hAnsi="宋体" w:cs="宋体" w:hint="eastAsia"/>
                                <w:b/>
                                <w:bCs/>
                                <w:color w:val="005192"/>
                                <w:sz w:val="28"/>
                                <w:szCs w:val="44"/>
                              </w:rPr>
                              <w:t>省人民政府发布</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17" o:spid="_x0000_s1033" style="position:absolute;margin-left:0;margin-top:1.05pt;width:442.25pt;height:37pt;z-index:251661312" coordorigin="1800,15292" coordsize="884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ovFwQAAK0KAAAOAAAAZHJzL2Uyb0RvYy54bWzMVsuO5DQU3SPxD1b26YpTeavTo6pUpYXU&#10;QEszfIArSSURiR3Z7k41iB2CWY1YsQEhsYDVLNmx4Gvo4TO4dpJ6NCB6piVELVJ+Xt977rnHPn+2&#10;axt0W3BRMxob+MwyUEEzlte0jI1PXqRmYCAhCc1Jw2gRG3eFMJ5dvP/eed9Fhc0q1uQFR2CEiqjv&#10;YqOSsotmM5FVRUvEGesKCpNbxlsiocvLWc5JD9bbZmZbljfrGc87zrJCCBhdDZPGhba/3RaZ/Hi7&#10;FYVETWyAb1J/uf5u1Hd2cU6ikpOuqrPRDfIOXrSkpnDo3tSKSIJueP0XU22dcSbYVp5lrJ2x7bbO&#10;Ch0DRIOtB9FccnbT6VjKqC+7PUwA7QOc3tls9tHtNUd1HhuhgShpIUVvfv3y929eIuwrcPqujGDN&#10;Je+ed9d8iBCaVyz7VMD07OG86pfDYrTpP2Q5GCQ3kmlwdlveKhMQNtrpHNztc1DsJMpg0PWw5/qu&#10;gTKYc7wwtMYkZRVkUm3DAQwhmMWuHdpDBrNqPe4PAmfc7Dt654xEw7na19E3FRgQThwwFU/D9HlF&#10;ukKnSii8RkwxODqC+t0v969++uO3H+D75vXPyB3A1YsTOiCb7eiILKIsqQgtC232xV0HKGK1A2I4&#10;2qI6AtLyr0j/HWQT4AfA5vqECS4SdVzIy4K1SDVio6mpipBE5PZKSOXMYYkapiytmwbGSdRQ1MeG&#10;DT/IBWlKkIZMcr1ZsKbO1UK1TvBykzQc3RJVnpaLh3yC4ZNlbS1BJJq6jQ3IPfyGpFcFydc01ydK&#10;UjdDGzY3VBmHAMHPsTUU4+ehFa6DdeCYju2tTcdarcxFmjiml2LfXc1XSbLCXyg/sRNVdZ4XVLk6&#10;CQN2HkeSUaKGkt5Lwx6f2al1DSQ4O/1rp3WiVW4Hpm5YfnfNJwIAb/8rAuOJwPfffn3//ev7H79C&#10;OFTwj0RUqoDkbslUYQ4JHsRhT+EF56xXqYIKO+HwICiP5rDvqsLWZe8CrXTWJw7bAYZ7RimGa2nZ&#10;2hf9gaIjizlcCdrPx7BYkecobROx9L0y1MD/j2YnlXNSYKn+KeROC+wf+aiDmyoH2461tEMz9QLf&#10;dFLHNUPfCkwLh8vQs5zQWaWnlXMFevH0ylFCEqqEv4WOTBJxGiaJ3lJH9hqgIpmq81RPFikQzpkH&#10;pu+7c9OZry1zGaSJuUiw5/nrZbJcP9CTtSaPeDow2pEjJh5lcTzj4DIAManhA2GRu81OX/9a/FUx&#10;DlKDOAPJh+sL3nbQqBj/zEA9vJNig8JDzkDNBxQKOsQO3LJI6o7j+jZ0+PHM5niG0AwMxYaEZOpm&#10;Ioen2E3H67KCcyYJWcCTIa31JXPwCeJRHa1+0NJvIh3j+H5Tj67jvl5/eGVe/AkAAP//AwBQSwME&#10;FAAGAAgAAAAhAAl9Hw7dAAAABQEAAA8AAABkcnMvZG93bnJldi54bWxMj0FLw0AUhO+C/2F5gje7&#10;2WpriNmUUtRTEWwF8faafU1Cs29Ddpuk/971ZI/DDDPf5KvJtmKg3jeONahZAoK4dKbhSsPX/u0h&#10;BeEDssHWMWm4kIdVcXuTY2bcyJ807EIlYgn7DDXUIXSZlL6syaKfuY44ekfXWwxR9pU0PY6x3LZy&#10;niRLabHhuFBjR5uaytPubDW8jziuH9XrsD0dN5ef/eLje6tI6/u7af0CItAU/sPwhx/RoYhMB3dm&#10;40WrIR4JGuYKRDTT9GkB4qDhealAFrm8pi9+AQAA//8DAFBLAQItABQABgAIAAAAIQC2gziS/gAA&#10;AOEBAAATAAAAAAAAAAAAAAAAAAAAAABbQ29udGVudF9UeXBlc10ueG1sUEsBAi0AFAAGAAgAAAAh&#10;ADj9If/WAAAAlAEAAAsAAAAAAAAAAAAAAAAALwEAAF9yZWxzLy5yZWxzUEsBAi0AFAAGAAgAAAAh&#10;AE8Xyi8XBAAArQoAAA4AAAAAAAAAAAAAAAAALgIAAGRycy9lMm9Eb2MueG1sUEsBAi0AFAAGAAgA&#10;AAAhAAl9Hw7dAAAABQEAAA8AAAAAAAAAAAAAAAAAcQYAAGRycy9kb3ducmV2LnhtbFBLBQYAAAAA&#10;BAAEAPMAAAB7BwAAAAA=&#10;">
              <v:line id="直接连接符 5" o:spid="_x0000_s1034" style="position:absolute;visibility:visible;mso-wrap-style:square" from="1800,15292" to="10645,1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sT8YAAADbAAAADwAAAGRycy9kb3ducmV2LnhtbESPQWvCQBCF74X+h2UKvUjd2GBpo6uI&#10;2CK2UKql5yE7JsHsbMiuSfz3zkHobYb35r1v5svB1aqjNlSeDUzGCSji3NuKCwO/h/enV1AhIlus&#10;PZOBCwVYLu7v5phZ3/MPdftYKAnhkKGBMsYm0zrkJTkMY98Qi3b0rcMoa1to22Iv4a7Wz0nyoh1W&#10;LA0lNrQuKT/tz87A1/TvQB/JbrTZ5G+jc9+l6fdnaszjw7CagYo0xH/z7XprBV/o5Rc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A7E/GAAAA2wAAAA8AAAAAAAAA&#10;AAAAAAAAoQIAAGRycy9kb3ducmV2LnhtbFBLBQYAAAAABAAEAPkAAACUAwAAAAA=&#10;" strokecolor="#005192" strokeweight="1.75pt">
                <v:stroke joinstyle="miter"/>
              </v:line>
              <v:shape id="文本框 19" o:spid="_x0000_s1035" type="#_x0000_t202" style="position:absolute;left:7545;top:15525;width:281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7A4819" w:rsidRDefault="007A4819">
                      <w:pPr>
                        <w:rPr>
                          <w:rFonts w:hint="eastAsia"/>
                        </w:rPr>
                      </w:pPr>
                      <w:r>
                        <w:rPr>
                          <w:rFonts w:ascii="宋体" w:hAnsi="宋体" w:cs="宋体" w:hint="eastAsia"/>
                          <w:b/>
                          <w:bCs/>
                          <w:color w:val="005192"/>
                          <w:sz w:val="28"/>
                          <w:szCs w:val="44"/>
                        </w:rPr>
                        <w:t>江西</w:t>
                      </w:r>
                      <w:r>
                        <w:rPr>
                          <w:rFonts w:ascii="宋体" w:eastAsia="宋体" w:hAnsi="宋体" w:cs="宋体" w:hint="eastAsia"/>
                          <w:b/>
                          <w:bCs/>
                          <w:color w:val="005192"/>
                          <w:sz w:val="28"/>
                          <w:szCs w:val="44"/>
                        </w:rPr>
                        <w:t>省人民政府发布</w:t>
                      </w:r>
                    </w:p>
                  </w:txbxContent>
                </v:textbox>
              </v:shape>
            </v:group>
          </w:pict>
        </mc:Fallback>
      </mc:AlternateContent>
    </w:r>
  </w:p>
  <w:p w:rsidR="007A4819" w:rsidRDefault="007A48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19" w:rsidRDefault="00AD07B0">
    <w:pPr>
      <w:pStyle w:val="a6"/>
      <w:ind w:leftChars="2280" w:left="7296" w:firstLineChars="2000" w:firstLine="3600"/>
      <w:rPr>
        <w:rFonts w:eastAsia="仿宋"/>
        <w:sz w:val="32"/>
        <w:szCs w:val="48"/>
      </w:rPr>
    </w:pPr>
    <w:r>
      <w:rPr>
        <w:noProof/>
      </w:rPr>
      <mc:AlternateContent>
        <mc:Choice Requires="wps">
          <w:drawing>
            <wp:anchor distT="0" distB="0" distL="114300" distR="114300" simplePos="0" relativeHeight="251658240" behindDoc="0" locked="0" layoutInCell="1" allowOverlap="1">
              <wp:simplePos x="0" y="0"/>
              <wp:positionH relativeFrom="margin">
                <wp:posOffset>5105400</wp:posOffset>
              </wp:positionH>
              <wp:positionV relativeFrom="paragraph">
                <wp:posOffset>0</wp:posOffset>
              </wp:positionV>
              <wp:extent cx="534035" cy="230505"/>
              <wp:effectExtent l="0" t="0" r="5715" b="1079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a:effectLst/>
                    </wps:spPr>
                    <wps:txbx>
                      <w:txbxContent>
                        <w:p w:rsidR="007A4819" w:rsidRDefault="007A4819">
                          <w:pPr>
                            <w:pStyle w:val="a5"/>
                          </w:pPr>
                          <w:r>
                            <w:rPr>
                              <w:rFonts w:ascii="宋体" w:hAnsi="宋体" w:cs="宋体"/>
                              <w:sz w:val="28"/>
                              <w:szCs w:val="28"/>
                            </w:rPr>
                            <w:t xml:space="preserve">- </w:t>
                          </w:r>
                          <w:r>
                            <w:rPr>
                              <w:rFonts w:ascii="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hAnsi="宋体" w:cs="宋体" w:hint="eastAsia"/>
                              <w:sz w:val="28"/>
                              <w:szCs w:val="28"/>
                            </w:rPr>
                            <w:fldChar w:fldCharType="separate"/>
                          </w:r>
                          <w:r w:rsidR="00AD07B0" w:rsidRPr="00AD07B0">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402pt;margin-top:0;width:42.05pt;height:18.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joLAIAADMEAAAOAAAAZHJzL2Uyb0RvYy54bWysU82O0zAQviPxDpbvNGm7Xa2ipquyqyKk&#10;il1pQZxdx24ibI9lu03KA8AbcOLCnefqczB2mnYFnBAXZ+L5PD/fNzO/7bQie+F8A6ak41FOiTAc&#10;qsZsS/rh/erVDSU+MFMxBUaU9CA8vV28fDFvbSEmUIOqhCMYxPiitSWtQ7BFlnleC838CKww6JTg&#10;NAv467ZZ5ViL0bXKJnl+nbXgKuuAC+/x9r530kWKL6Xg4UFKLwJRJcXaQjpdOjfxzBZzVmwds3XD&#10;T2Wwf6hCs8Zg0nOoexYY2bnmj1C64Q48yDDioDOQsuEi9YDdjPPfunmqmRWpFyTH2zNN/v+F5e/2&#10;j440VUlRKMM0SnT89vX4/efxxxdyE+lprS8Q9WQRF7rX0KHMqVVv18A/eYRkzzD9A4/oSEcnnY5f&#10;bJTgQ1TgcGZddIFwvJxNr/LpjBKOrsk0n+WzmDa7PLbOhzcCNIlGSR2Kmgpg+7UPPXSAxFwGVo1S&#10;eM8KZUhb0uvpLE8Pzh4MrkwEiDQipzCxi77waIVu0yVirgYWNlAdkAQH/RR5y1cNVrRmPjwyh2OD&#10;7eEqhAc8pALMDCeLkhrc57/dRzyqiV5KWhzDkhrcE0rUW4Mqx4kdDDcYm8EwO30HONdjXDHLk4kP&#10;XFCDKR3oj7gfy5gDXcxwzFTSMJh3oV8F3C8ulssEwrm0LKzNk+UXpZe7gKwmsiM3PRMn4XEyk1yn&#10;LYqj//w/oS67vvgFAAD//wMAUEsDBBQABgAIAAAAIQCCR7kh3gAAAAcBAAAPAAAAZHJzL2Rvd25y&#10;ZXYueG1sTI9BS8NAEIXvgv9hGcGb3bQJZYmZlCB4ELzYeNDbNjtNgtnZJbttY3+960kvA4/3eO+b&#10;arfYSZxpDqNjhPUqA0HcOTNyj/DePj8oECFqNnpyTAjfFGBX395UujTuwm903sdepBIOpUYYYvSl&#10;lKEbyOqwcp44eUc3Wx2TnHtpZn1J5XaSmyzbSqtHTguD9vQ0UPe1P1mE+OLVpumvhX+9fh7btslD&#10;8ZEj3t8tzSOISEv8C8MvfkKHOjEd3IlNEBOCyor0S0RIN9lKqTWIA0K+zUHWlfzPX/8AAAD//wMA&#10;UEsBAi0AFAAGAAgAAAAhALaDOJL+AAAA4QEAABMAAAAAAAAAAAAAAAAAAAAAAFtDb250ZW50X1R5&#10;cGVzXS54bWxQSwECLQAUAAYACAAAACEAOP0h/9YAAACUAQAACwAAAAAAAAAAAAAAAAAvAQAAX3Jl&#10;bHMvLnJlbHNQSwECLQAUAAYACAAAACEAE4zo6CwCAAAzBAAADgAAAAAAAAAAAAAAAAAuAgAAZHJz&#10;L2Uyb0RvYy54bWxQSwECLQAUAAYACAAAACEAgke5Id4AAAAHAQAADwAAAAAAAAAAAAAAAACGBAAA&#10;ZHJzL2Rvd25yZXYueG1sUEsFBgAAAAAEAAQA8wAAAJEFAAAAAA==&#10;" filled="f" stroked="f" strokeweight=".5pt">
              <v:path arrowok="t"/>
              <v:textbox style="mso-fit-shape-to-text:t" inset="0,0,0,0">
                <w:txbxContent>
                  <w:p w:rsidR="007A4819" w:rsidRDefault="007A4819">
                    <w:pPr>
                      <w:pStyle w:val="a5"/>
                    </w:pPr>
                    <w:r>
                      <w:rPr>
                        <w:rFonts w:ascii="宋体" w:hAnsi="宋体" w:cs="宋体"/>
                        <w:sz w:val="28"/>
                        <w:szCs w:val="28"/>
                      </w:rPr>
                      <w:t xml:space="preserve">- </w:t>
                    </w:r>
                    <w:r>
                      <w:rPr>
                        <w:rFonts w:ascii="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hAnsi="宋体" w:cs="宋体" w:hint="eastAsia"/>
                        <w:sz w:val="28"/>
                        <w:szCs w:val="28"/>
                      </w:rPr>
                      <w:fldChar w:fldCharType="separate"/>
                    </w:r>
                    <w:r w:rsidR="00AD07B0" w:rsidRPr="00AD07B0">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sz w:val="28"/>
                        <w:szCs w:val="28"/>
                      </w:rPr>
                      <w:t xml:space="preserve"> -</w:t>
                    </w:r>
                  </w:p>
                </w:txbxContent>
              </v:textbox>
              <w10:wrap anchorx="margin"/>
            </v:shape>
          </w:pict>
        </mc:Fallback>
      </mc:AlternateContent>
    </w:r>
    <w:r w:rsidR="007A4819">
      <w:rPr>
        <w:rFonts w:eastAsia="仿宋" w:hint="eastAsia"/>
        <w:sz w:val="32"/>
        <w:szCs w:val="48"/>
      </w:rPr>
      <w:t xml:space="preserve">  </w:t>
    </w:r>
  </w:p>
  <w:p w:rsidR="007A4819" w:rsidRDefault="00AD07B0">
    <w:pPr>
      <w:pStyle w:val="a6"/>
      <w:wordWrap w:val="0"/>
      <w:ind w:leftChars="2280" w:left="7296" w:firstLineChars="2000" w:firstLine="3600"/>
      <w:jc w:val="right"/>
      <w:rPr>
        <w:rFonts w:ascii="宋体" w:hAnsi="宋体" w:cs="宋体" w:hint="eastAsia"/>
        <w:b/>
        <w:bCs/>
        <w:color w:val="005192"/>
        <w:sz w:val="28"/>
        <w:szCs w:val="44"/>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616575" cy="469900"/>
              <wp:effectExtent l="19050" t="17145" r="12700" b="0"/>
              <wp:wrapNone/>
              <wp:docPr id="4"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469900"/>
                        <a:chOff x="1800" y="15292"/>
                        <a:chExt cx="8845" cy="740"/>
                      </a:xfrm>
                    </wpg:grpSpPr>
                    <wps:wsp>
                      <wps:cNvPr id="6" name="直接连接符 5"/>
                      <wps:cNvCnPr>
                        <a:cxnSpLocks noChangeShapeType="1"/>
                      </wps:cNvCnPr>
                      <wps:spPr bwMode="auto">
                        <a:xfrm>
                          <a:off x="1800" y="15292"/>
                          <a:ext cx="8845" cy="3"/>
                        </a:xfrm>
                        <a:prstGeom prst="line">
                          <a:avLst/>
                        </a:prstGeom>
                        <a:noFill/>
                        <a:ln w="22225" algn="ctr">
                          <a:solidFill>
                            <a:srgbClr val="005192"/>
                          </a:solidFill>
                          <a:miter lim="800000"/>
                          <a:headEnd/>
                          <a:tailEnd/>
                        </a:ln>
                        <a:extLst>
                          <a:ext uri="{909E8E84-426E-40DD-AFC4-6F175D3DCCD1}">
                            <a14:hiddenFill xmlns:a14="http://schemas.microsoft.com/office/drawing/2010/main">
                              <a:noFill/>
                            </a14:hiddenFill>
                          </a:ext>
                        </a:extLst>
                      </wps:spPr>
                      <wps:bodyPr/>
                    </wps:wsp>
                    <wps:wsp>
                      <wps:cNvPr id="7" name="文本框 12"/>
                      <wps:cNvSpPr txBox="1">
                        <a:spLocks noChangeArrowheads="1"/>
                      </wps:cNvSpPr>
                      <wps:spPr bwMode="auto">
                        <a:xfrm>
                          <a:off x="7545" y="15525"/>
                          <a:ext cx="2818" cy="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819" w:rsidRDefault="007A4819">
                            <w:r>
                              <w:rPr>
                                <w:rFonts w:ascii="宋体" w:hAnsi="宋体" w:cs="宋体" w:hint="eastAsia"/>
                                <w:b/>
                                <w:bCs/>
                                <w:color w:val="005192"/>
                                <w:sz w:val="28"/>
                                <w:szCs w:val="44"/>
                              </w:rPr>
                              <w:t>江西</w:t>
                            </w:r>
                            <w:r>
                              <w:rPr>
                                <w:rFonts w:ascii="宋体" w:eastAsia="宋体" w:hAnsi="宋体" w:cs="宋体" w:hint="eastAsia"/>
                                <w:b/>
                                <w:bCs/>
                                <w:color w:val="005192"/>
                                <w:sz w:val="28"/>
                                <w:szCs w:val="44"/>
                              </w:rPr>
                              <w:t>省人民政府发布</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16" o:spid="_x0000_s1037" style="position:absolute;left:0;text-align:left;margin-left:0;margin-top:8.85pt;width:442.25pt;height:37pt;z-index:251659264" coordorigin="1800,15292" coordsize="884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hvDAQAAKsKAAAOAAAAZHJzL2Uyb0RvYy54bWzMVsuO5DQU3SPxD1b26UpSeavTo6pUpYXU&#10;QEszfIArSSURiR3Z7k41iB2CWY1YsQEhsYDVLNmx4Gvo4TO4tpN6NK9mWkLUIuXn9b3nnnvs82e7&#10;rkW3JeMNJYlhn1kGKklOi4ZUifHRi8wMDcQFJgVuKSkT467kxrOLd985H/q4dGhN26JkCIwQHg99&#10;YtRC9PFsxvO67DA/o31JYHJLWYcFdFk1KxgewHrXzhzL8mcDZUXPaF5yDqMrPWlcKPvbbZmLD7db&#10;XgrUJgb4JtSXqe9GfmcX5ziuGO7rJh/dwG/hRYcbAofuTa2wwOiGNX8w1TU5o5xuxVlOuxndbpu8&#10;VDFANLb1IJpLRm96FUsVD1W/hwmgfYDTW5vNP7i9ZqgpEsM1EMEdpOjNz5//+tVLZPsSnKGvYlhz&#10;yfrn/TXTEULziuYfc5iePZyX/UovRpvhfVqAQXwjqAJnt2WdNAFho53Kwd0+B+VOoBwGPd/2vcAz&#10;UA5zrh9F1pikvIZMym12CEMIZm3PiRydwbxej/vD0B03B67aOcOxPlf5OvomAwPC8QOm/GmYPq9x&#10;X6pUcYnXiKm/x/Sbn+5f/fDbL9/B983rH5GnsVVrU6KBzXdkBBYRmtaYVKWy+uKuBxBtuQNCONoi&#10;Oxyy8o9A/xliE94HvObqhAktHPeMi8uSdkg2EqNtiAwQx/j2igvpzGGJHCY0a9oWxnHcEjQkhgM/&#10;SAVuK1CGXDC1mdO2KeRCuY6zapO2DN1iWZ2WZ+t0guGTZV0jQCPapksMSD38dM7rEhdrUqgTBW5a&#10;3YbNLZHGIUDwc2zpWvw0sqJ1uA5d03X8telaq5W5yFLX9DM78FbzVZqu7M+kn7Yb101RlES6OumC&#10;7T6OI6NC6YreK8Men9mpdQUkODv9K6dVomVuNVE3tLi7ZhMBgLb/EX+Dib/3X395/+3r+++/QLaq&#10;uJGHUhOQ2C2pLEudXy0NewYvGKODzBTU1wmFtZw8msKBJ8taFb0HrFJJnyjshDbcMlIvPCv4exIz&#10;uBCUn48hseTOUdYmXqlbRZfA/49lJ4VzUl+Z+o3wHC37Szqq4KbCsR3XWjqRmflhYLqZ65lRYIWm&#10;ZUfLyLfcyF1lp4VzBXLx9MKROhLJhP8LGZkU4okyspcAGclUnKdyssiAcO48NIPAm5vufG2ZyzBL&#10;zUVq+36wXqbL9QM5WSvy8KcDoxw5YuJRFsczDi4DEJMYPtAVsdvs1OW/v4+00iBGQfHhloWXHTRq&#10;yj4x0ACvpMQg8IwzUPsegYKObBfuWCRUx/UCBzrseGZzPINJDoYSQ0AyVTMV+iF207OmquGcSUIW&#10;8GDIGnXHSIHQPkE8sqPED1rqRaRiHF9v8sl13FfrD2/Mi98BAAD//wMAUEsDBBQABgAIAAAAIQB/&#10;OWP23gAAAAYBAAAPAAAAZHJzL2Rvd25yZXYueG1sTI/BTsMwEETvSPyDtUjcqBOgJIQ4VVUBp6oS&#10;LVLV2zbeJlFjO4rdJP17lhMcd2Y08zZfTKYVA/W+cVZBPItAkC2dbmyl4Hv38ZCC8AGtxtZZUnAl&#10;D4vi9ibHTLvRftGwDZXgEuszVFCH0GVS+rImg37mOrLsnVxvMPDZV1L3OHK5aeVjFL1Ig43lhRo7&#10;WtVUnrcXo+BzxHH5FL8P6/NpdT3s5pv9Oial7u+m5RuIQFP4C8MvPqNDwUxHd7Hai1YBPxJYTRIQ&#10;7Kbp8xzEUcFrnIAscvkfv/gBAAD//wMAUEsBAi0AFAAGAAgAAAAhALaDOJL+AAAA4QEAABMAAAAA&#10;AAAAAAAAAAAAAAAAAFtDb250ZW50X1R5cGVzXS54bWxQSwECLQAUAAYACAAAACEAOP0h/9YAAACU&#10;AQAACwAAAAAAAAAAAAAAAAAvAQAAX3JlbHMvLnJlbHNQSwECLQAUAAYACAAAACEA7buobwwEAACr&#10;CgAADgAAAAAAAAAAAAAAAAAuAgAAZHJzL2Uyb0RvYy54bWxQSwECLQAUAAYACAAAACEAfzlj9t4A&#10;AAAGAQAADwAAAAAAAAAAAAAAAABmBgAAZHJzL2Rvd25yZXYueG1sUEsFBgAAAAAEAAQA8wAAAHEH&#10;AAAAAA==&#10;">
              <v:line id="直接连接符 5" o:spid="_x0000_s1038" style="position:absolute;visibility:visible;mso-wrap-style:square" from="1800,15292" to="10645,1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GdMUAAADaAAAADwAAAGRycy9kb3ducmV2LnhtbESPQWvCQBSE74X+h+UVehGzsaFS06xS&#10;REW0UKql50f2NQnNvg3ZNYn/3hUEj8PMfMNki8HUoqPWVZYVTKIYBHFudcWFgp/jevwGwnlkjbVl&#10;UnAmB4v540OGqbY9f1N38IUIEHYpKii9b1IpXV6SQRfZhjh4f7Y16INsC6lb7APc1PIljqfSYMVh&#10;ocSGliXl/4eTUfD5+nukTbwbrVb5bHTquyT52idKPT8NH+8gPA3+Hr61t1rBFK5Xwg2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yGdMUAAADaAAAADwAAAAAAAAAA&#10;AAAAAAChAgAAZHJzL2Rvd25yZXYueG1sUEsFBgAAAAAEAAQA+QAAAJMDAAAAAA==&#10;" strokecolor="#005192" strokeweight="1.75pt">
                <v:stroke joinstyle="miter"/>
              </v:line>
              <v:shape id="文本框 12" o:spid="_x0000_s1039" type="#_x0000_t202" style="position:absolute;left:7545;top:15525;width:2818;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7A4819" w:rsidRDefault="007A4819">
                      <w:r>
                        <w:rPr>
                          <w:rFonts w:ascii="宋体" w:hAnsi="宋体" w:cs="宋体" w:hint="eastAsia"/>
                          <w:b/>
                          <w:bCs/>
                          <w:color w:val="005192"/>
                          <w:sz w:val="28"/>
                          <w:szCs w:val="44"/>
                        </w:rPr>
                        <w:t>江西</w:t>
                      </w:r>
                      <w:r>
                        <w:rPr>
                          <w:rFonts w:ascii="宋体" w:eastAsia="宋体" w:hAnsi="宋体" w:cs="宋体" w:hint="eastAsia"/>
                          <w:b/>
                          <w:bCs/>
                          <w:color w:val="005192"/>
                          <w:sz w:val="28"/>
                          <w:szCs w:val="44"/>
                        </w:rPr>
                        <w:t>省人民政府发布</w:t>
                      </w:r>
                    </w:p>
                  </w:txbxContent>
                </v:textbox>
              </v:shape>
            </v:group>
          </w:pict>
        </mc:Fallback>
      </mc:AlternateContent>
    </w:r>
    <w:r w:rsidR="007A4819">
      <w:rPr>
        <w:rFonts w:eastAsia="仿宋" w:hint="eastAsia"/>
        <w:color w:val="FAFAFA"/>
        <w:sz w:val="32"/>
        <w:szCs w:val="48"/>
      </w:rPr>
      <w:t>X</w:t>
    </w:r>
    <w:r w:rsidR="007A4819">
      <w:rPr>
        <w:rFonts w:ascii="宋体" w:eastAsia="宋体" w:hAnsi="宋体" w:cs="宋体" w:hint="eastAsia"/>
        <w:b/>
        <w:bCs/>
        <w:color w:val="005192"/>
        <w:sz w:val="28"/>
        <w:szCs w:val="44"/>
      </w:rPr>
      <w:t xml:space="preserve">    </w:t>
    </w:r>
    <w:r>
      <w:rPr>
        <w:noProof/>
      </w:rPr>
      <mc:AlternateContent>
        <mc:Choice Requires="wps">
          <w:drawing>
            <wp:anchor distT="0" distB="0" distL="114300" distR="114300" simplePos="0" relativeHeight="251657216" behindDoc="0" locked="0" layoutInCell="1" allowOverlap="1">
              <wp:simplePos x="0" y="0"/>
              <wp:positionH relativeFrom="column">
                <wp:posOffset>1007745</wp:posOffset>
              </wp:positionH>
              <wp:positionV relativeFrom="paragraph">
                <wp:posOffset>9429115</wp:posOffset>
              </wp:positionV>
              <wp:extent cx="5616575" cy="1905"/>
              <wp:effectExtent l="0" t="0" r="22225" b="36195"/>
              <wp:wrapNone/>
              <wp:docPr id="3"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4AB2E1" id="直接连接符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742.45pt" to="521.6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RL5gEAAJEDAAAOAAAAZHJzL2Uyb0RvYy54bWysU0uOEzEQ3SNxB8t70t1BCTOtdGYx0bAZ&#10;QaSBA1Tc7m4L/+Qy6eQSXACJHaxYsuc2DMeg7HyYgR2iF6Wyq/zK7/n14mpnNNvKgMrZhleTkjNp&#10;hWuV7Rv+9s3NswvOMIJtQTsrG76XyK+WT58sRl/LqRucbmVgBGKxHn3Dhxh9XRQoBmkAJ85LS8XO&#10;BQORlqEv2gAjoRtdTMtyXowutD44IRFpd3Uo8mXG7zop4uuuQxmZbjjdLeYYctykWCwXUPcB/KDE&#10;8RrwD7cwoCwNPUOtIAJ7H9RfUEaJ4NB1cSKcKVzXKSEzB2JTlX+wuRvAy8yFxEF/lgn/H6x4tV0H&#10;ptqGP+fMgqEnuv/47ceHzz+/f6J4//ULmyWRRo819V7bdUg0xc7e+Vsn3iHVikfFtEB/aNt1waR2&#10;4sl2WfT9WXS5i0zQ5mxezWcvZpwJqlWXZR5XQH066wPGl9IZlpKGa2WTJFDD9hZjmg71qSVtW3ej&#10;tM7Pqi0bGz6lL6EDuavTECk1nvii7TkD3ZNtRQwZEp1WbTqegDD0m2sd2BaSdcpZdTlNQtC4R21p&#10;9gpwOPTl0sFURkVytlam4Rdl+o6ntU3oMnvzyOC3ZCnbuHa/Didd6d3z0KNHk7Eeril/+CctfwEA&#10;AP//AwBQSwMEFAAGAAgAAAAhAOO45qvgAAAADgEAAA8AAABkcnMvZG93bnJldi54bWxMj81OwzAQ&#10;hO9IvIO1SNyog5tCmsapIBIn4EALdzfexlHjH9luEt4elwvcdnZHs99U21kPZEQfems43C8yIGha&#10;K3vTcfjcv9wVQEIURorBGuTwjQG29fVVJUppJ/OB4y52JIWYUAoOKkZXUhpahVqEhXVo0u1ovRYx&#10;Sd9R6cWUwvVAWZY9UC16kz4o4bBR2J52Z82heXWsUe/7ybPn8NaNy8EdT1+c397MTxsgEef4Z4YL&#10;fkKHOjEd7NnIQIakV8VjsqYhL/I1kIsly5cMyOF3t2JA64r+r1H/AAAA//8DAFBLAQItABQABgAI&#10;AAAAIQC2gziS/gAAAOEBAAATAAAAAAAAAAAAAAAAAAAAAABbQ29udGVudF9UeXBlc10ueG1sUEsB&#10;Ai0AFAAGAAgAAAAhADj9If/WAAAAlAEAAAsAAAAAAAAAAAAAAAAALwEAAF9yZWxzLy5yZWxzUEsB&#10;Ai0AFAAGAAgAAAAhAN+jtEvmAQAAkQMAAA4AAAAAAAAAAAAAAAAALgIAAGRycy9lMm9Eb2MueG1s&#10;UEsBAi0AFAAGAAgAAAAhAOO45qvgAAAADgEAAA8AAAAAAAAAAAAAAAAAQAQAAGRycy9kb3ducmV2&#10;LnhtbFBLBQYAAAAABAAEAPMAAABNBQAAAAA=&#10;" strokecolor="#005192" strokeweight="1.75pt">
              <v:stroke joinstyle="miter"/>
              <o:lock v:ext="edit" shapetype="f"/>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1007745</wp:posOffset>
              </wp:positionH>
              <wp:positionV relativeFrom="paragraph">
                <wp:posOffset>9429115</wp:posOffset>
              </wp:positionV>
              <wp:extent cx="5616575" cy="1905"/>
              <wp:effectExtent l="0" t="0" r="22225" b="36195"/>
              <wp:wrapNone/>
              <wp:docPr id="2"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15FBDF" id="直接连接符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742.45pt" to="521.6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2J5QEAAJEDAAAOAAAAZHJzL2Uyb0RvYy54bWysU0uOEzEQ3SNxB8t70p1IHWZa6cxiomEz&#10;gkgDB6i43d0W/sll0skluAASO1ixZM9tmDkGZefDDOwQvSiVXeVXfs+vF1c7o9lWBlTONnw6KTmT&#10;VrhW2b7h797evLjgDCPYFrSzsuF7ifxq+fzZYvS1nLnB6VYGRiAW69E3fIjR10WBYpAGcOK8tFTs&#10;XDAQaRn6og0wErrRxaws58XoQuuDExKRdleHIl9m/K6TIr7pOpSR6YbT3WKOIcdNisVyAXUfwA9K&#10;HK8B/3ALA8rS0DPUCiKwD0H9BWWUCA5dFyfCmcJ1nRIycyA20/IPNncDeJm5kDjozzLh/4MVr7fr&#10;wFTb8BlnFgw90f2n7z8/fnn48Zni/bevrEoijR5r6r2265Boip2987dOvEeqFU+KaYH+0Lbrgknt&#10;xJPtsuj7s+hyF5mgzWo+nVcvK84E1aaXZR5XQH066wPGV9IZlpKGa2WTJFDD9hZjmg71qSVtW3ej&#10;tM7Pqi0biRd9CR3IXZ2GSKnxxBdtzxnonmwrYsiQ6LRq0/EEhKHfXOvAtpCsU1bTy1kSgsY9aUuz&#10;V4DDoS+XDqYyKpKztTINvyjTdzytbUKX2ZtHBr8lS9nGtft1OOlK756HHj2ajPV4TfnjP2n5CwAA&#10;//8DAFBLAwQUAAYACAAAACEA47jmq+AAAAAOAQAADwAAAGRycy9kb3ducmV2LnhtbEyPzU7DMBCE&#10;70i8g7VI3KiDm0KaxqkgEifgQAt3N97GUeMf2W4S3h6XC9x2dkez31TbWQ9kRB96azjcLzIgaFor&#10;e9Nx+Ny/3BVAQhRGisEa5PCNAbb19VUlSmkn84HjLnYkhZhQCg4qRldSGlqFWoSFdWjS7Wi9FjFJ&#10;31HpxZTC9UBZlj1QLXqTPijhsFHYnnZnzaF5daxR7/vJs+fw1o3LwR1PX5zf3sxPGyAR5/hnhgt+&#10;Qoc6MR3s2chAhqRXxWOypiEv8jWQiyXLlwzI4Xe3YkDriv6vUf8AAAD//wMAUEsBAi0AFAAGAAgA&#10;AAAhALaDOJL+AAAA4QEAABMAAAAAAAAAAAAAAAAAAAAAAFtDb250ZW50X1R5cGVzXS54bWxQSwEC&#10;LQAUAAYACAAAACEAOP0h/9YAAACUAQAACwAAAAAAAAAAAAAAAAAvAQAAX3JlbHMvLnJlbHNQSwEC&#10;LQAUAAYACAAAACEAWhltieUBAACRAwAADgAAAAAAAAAAAAAAAAAuAgAAZHJzL2Uyb0RvYy54bWxQ&#10;SwECLQAUAAYACAAAACEA47jmq+AAAAAOAQAADwAAAAAAAAAAAAAAAAA/BAAAZHJzL2Rvd25yZXYu&#10;eG1sUEsFBgAAAAAEAAQA8wAAAEwFAAAAAA==&#10;" strokecolor="#005192" strokeweight="1.75pt">
              <v:stroke joinstyle="miter"/>
              <o:lock v:ext="edit" shapetype="f"/>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1007745</wp:posOffset>
              </wp:positionH>
              <wp:positionV relativeFrom="paragraph">
                <wp:posOffset>9429115</wp:posOffset>
              </wp:positionV>
              <wp:extent cx="5616575" cy="1905"/>
              <wp:effectExtent l="0" t="0" r="22225" b="361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30AAEC" id="直接连接符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742.45pt" to="521.6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Ko5gEAAJEDAAAOAAAAZHJzL2Uyb0RvYy54bWysU0uOEzEQ3SNxB8t70p1IHWZa6cxiomEz&#10;gkgDB6i43d0W/sll0skluAASO1ixZM9tmDkGZefDDOwQvSiVXeVXfs+vF1c7o9lWBlTONnw6KTmT&#10;VrhW2b7h797evLjgDCPYFrSzsuF7ifxq+fzZYvS1nLnB6VYGRiAW69E3fIjR10WBYpAGcOK8tFTs&#10;XDAQaRn6og0wErrRxaws58XoQuuDExKRdleHIl9m/K6TIr7pOpSR6YbT3WKOIcdNisVyAXUfwA9K&#10;HK8B/3ALA8rS0DPUCiKwD0H9BWWUCA5dFyfCmcJ1nRIycyA20/IPNncDeJm5kDjozzLh/4MVr7fr&#10;wFTb8IozC4ae6P7T958fvzz8+Ezx/ttXViWRRo819V7bdUg0xc7e+Vsn3iPViifFtEB/aNt1waR2&#10;4sl2WfT9WXS5i0zQZjWfzquXNF1QbXpZ5nEF1KezPmB8JZ1hKWm4VjZJAjVsbzGm6VCfWtK2dTdK&#10;6/ys2rKx4TP6EjqQuzoNkVLjiS/anjPQPdlWxJAh0WnVpuMJCEO/udaBbSFZp6yml7MkBI170pZm&#10;rwCHQ18uHUxlVCRna2UaflGm73ha24QuszePDH5LlrKNa/frcNKV3j0PPXo0GevxmvLHf9LyFwAA&#10;AP//AwBQSwMEFAAGAAgAAAAhAOO45qvgAAAADgEAAA8AAABkcnMvZG93bnJldi54bWxMj81OwzAQ&#10;hO9IvIO1SNyog5tCmsapIBIn4EALdzfexlHjH9luEt4elwvcdnZHs99U21kPZEQfems43C8yIGha&#10;K3vTcfjcv9wVQEIURorBGuTwjQG29fVVJUppJ/OB4y52JIWYUAoOKkZXUhpahVqEhXVo0u1ovRYx&#10;Sd9R6cWUwvVAWZY9UC16kz4o4bBR2J52Z82heXWsUe/7ybPn8NaNy8EdT1+c397MTxsgEef4Z4YL&#10;fkKHOjEd7NnIQIakV8VjsqYhL/I1kIsly5cMyOF3t2JA64r+r1H/AAAA//8DAFBLAQItABQABgAI&#10;AAAAIQC2gziS/gAAAOEBAAATAAAAAAAAAAAAAAAAAAAAAABbQ29udGVudF9UeXBlc10ueG1sUEsB&#10;Ai0AFAAGAAgAAAAhADj9If/WAAAAlAEAAAsAAAAAAAAAAAAAAAAALwEAAF9yZWxzLy5yZWxzUEsB&#10;Ai0AFAAGAAgAAAAhAAI28qjmAQAAkQMAAA4AAAAAAAAAAAAAAAAALgIAAGRycy9lMm9Eb2MueG1s&#10;UEsBAi0AFAAGAAgAAAAhAOO45qvgAAAADgEAAA8AAAAAAAAAAAAAAAAAQAQAAGRycy9kb3ducmV2&#10;LnhtbFBLBQYAAAAABAAEAPMAAABNBQAAAAA=&#10;" strokecolor="#005192" strokeweight="1.75pt">
              <v:stroke joinstyle="miter"/>
              <o:lock v:ext="edit" shapetype="f"/>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819" w:rsidRDefault="007A4819">
                          <w:pPr>
                            <w:pStyle w:val="a5"/>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40" type="#_x0000_t202" style="position:absolute;left:0;text-align:left;margin-left:0;margin-top:0;width:9.05pt;height:10.35pt;z-index:2516531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DT8gIAAG8GAAAOAAAAZHJzL2Uyb0RvYy54bWysVd1u0zAUvkfiHSzfZ0na9CfR0qlNGoQ0&#10;fqTBA7iJ01gkdmR7TQfiFt6AK26457n2HBw7TddtICFGLqxj+/g73/nN+cW+qdGOSsUEj7F/5mFE&#10;eS4Kxrcxfv8uc+YYKU14QWrBaYxvqMIXi+fPzrs2oiNRibqgEgEIV1HXxrjSuo1cV+UVbYg6Ey3l&#10;cFkK2RANW7l1C0k6QG9qd+R5U7cTsmilyKlScJr2l3hh8cuS5vpNWSqqUR1j4KbtKu26Mau7OCfR&#10;VpK2YvmBBvkHFg1hHIweoVKiCbqW7BFUw3IplCj1WS4aV5Qly6n1AbzxvQfeXFWkpdYXCI5qj2FS&#10;/w82f717KxErIHcYcdJAim6/fb39/vP2xxfkm/B0rYpA66oFPb1fib1RNa6q9lLkHxTiIqkI39Kl&#10;lKKrKCmAnn3pnjztcZQB2XSvRAF2yLUWFmhfysYAQjQQoEOabo6poXuNcmPSD8LxBKMcrvyxHwQT&#10;w80l0fC4lUq/oKJBRoixhMxbcLK7VLpXHVSMLS4yVtc2+zW/dwCY/Qm15dO/JhEQAdFoGko2tZ9C&#10;L1zP1/PACUbTtRN4aeossyRwppk/m6TjNElS/7Nh4QdRxYqCcmN0KDM/+Ls0Hgq+L5BjoSlRs8LA&#10;GUpKbjdJLdGOQJln9juE50TNvU/DRg98eeCSPwq81Sh0sul85gRZMHHCmTd3PD9chVMvCIM0u+/S&#10;JeP06S6hLsbhZDTpK+uPvnn2e+wbiRqmYZDUrInx/KhEIlOPa17YRGvC6l4+CYWh//tQLLOJNwvG&#10;c2c2m4ydYLz2nNU8S5xl4k+ns/UqWa0fZHdtK0Y9PRo2Jyfld8L3YOOOMtTrUJu24UyP9d2m95u9&#10;be3p0McbUdxAB0oBHQJtBnMbhErIjxh1MANjzGFIY1S/5NDDZlwOghyEzSAQnsPDGGuMejHR/Vi9&#10;biXbVoA7TIkl9HnGbA+agdBzAP5mA1PNenKYwGZsnu6t1t1/YvEL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ezbDT8gIAAG8GAAAO&#10;AAAAAAAAAAAAAAAAAC4CAABkcnMvZTJvRG9jLnhtbFBLAQItABQABgAIAAAAIQAIiQER1wAAAAMB&#10;AAAPAAAAAAAAAAAAAAAAAEwFAABkcnMvZG93bnJldi54bWxQSwUGAAAAAAQABADzAAAAUAYAAAAA&#10;" filled="f" stroked="f">
              <v:textbox style="mso-fit-shape-to-text:t" inset="0,0,0,0">
                <w:txbxContent>
                  <w:p w:rsidR="007A4819" w:rsidRDefault="007A4819">
                    <w:pPr>
                      <w:pStyle w:val="a5"/>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39" w:rsidRDefault="00963D39">
      <w:r>
        <w:separator/>
      </w:r>
    </w:p>
  </w:footnote>
  <w:footnote w:type="continuationSeparator" w:id="0">
    <w:p w:rsidR="00963D39" w:rsidRDefault="0096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19" w:rsidRDefault="00AD07B0">
    <w:pPr>
      <w:pStyle w:val="a6"/>
    </w:pPr>
    <w:r>
      <w:rPr>
        <w:noProof/>
      </w:rPr>
      <mc:AlternateContent>
        <mc:Choice Requires="wpg">
          <w:drawing>
            <wp:anchor distT="0" distB="0" distL="114300" distR="114300" simplePos="0" relativeHeight="251660288" behindDoc="0" locked="0" layoutInCell="1" allowOverlap="1">
              <wp:simplePos x="0" y="0"/>
              <wp:positionH relativeFrom="column">
                <wp:posOffset>5715</wp:posOffset>
              </wp:positionH>
              <wp:positionV relativeFrom="paragraph">
                <wp:posOffset>-73660</wp:posOffset>
              </wp:positionV>
              <wp:extent cx="5620385" cy="430530"/>
              <wp:effectExtent l="15240" t="2540" r="12700" b="14605"/>
              <wp:wrapNone/>
              <wp:docPr id="16"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430530"/>
                        <a:chOff x="1794" y="1260"/>
                        <a:chExt cx="8851" cy="678"/>
                      </a:xfrm>
                    </wpg:grpSpPr>
                    <wps:wsp>
                      <wps:cNvPr id="17" name="直接连接符 4"/>
                      <wps:cNvCnPr>
                        <a:cxnSpLocks noChangeShapeType="1"/>
                      </wps:cNvCnPr>
                      <wps:spPr bwMode="auto">
                        <a:xfrm>
                          <a:off x="1794" y="1938"/>
                          <a:ext cx="8851" cy="0"/>
                        </a:xfrm>
                        <a:prstGeom prst="line">
                          <a:avLst/>
                        </a:prstGeom>
                        <a:noFill/>
                        <a:ln w="22225" algn="ctr">
                          <a:solidFill>
                            <a:srgbClr val="005192"/>
                          </a:solidFill>
                          <a:miter lim="800000"/>
                          <a:headEnd/>
                          <a:tailEnd/>
                        </a:ln>
                        <a:extLst>
                          <a:ext uri="{909E8E84-426E-40DD-AFC4-6F175D3DCCD1}">
                            <a14:hiddenFill xmlns:a14="http://schemas.microsoft.com/office/drawing/2010/main">
                              <a:noFill/>
                            </a14:hiddenFill>
                          </a:ext>
                        </a:extLst>
                      </wps:spPr>
                      <wps:bodyPr/>
                    </wps:wsp>
                    <wps:wsp>
                      <wps:cNvPr id="18" name="文本框 15"/>
                      <wps:cNvSpPr txBox="1">
                        <a:spLocks noChangeArrowheads="1"/>
                      </wps:cNvSpPr>
                      <wps:spPr bwMode="auto">
                        <a:xfrm>
                          <a:off x="1794" y="1260"/>
                          <a:ext cx="3675" cy="5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819" w:rsidRDefault="00AD07B0">
                            <w:pPr>
                              <w:pStyle w:val="a6"/>
                              <w:textAlignment w:val="center"/>
                              <w:rPr>
                                <w:rFonts w:ascii="宋体" w:hAnsi="宋体" w:cs="宋体" w:hint="eastAsia"/>
                                <w:b/>
                                <w:bCs/>
                                <w:color w:val="005192"/>
                                <w:sz w:val="32"/>
                              </w:rPr>
                            </w:pPr>
                            <w:r>
                              <w:rPr>
                                <w:noProof/>
                              </w:rPr>
                              <w:drawing>
                                <wp:inline distT="0" distB="0" distL="0" distR="0">
                                  <wp:extent cx="257175" cy="257175"/>
                                  <wp:effectExtent l="0" t="0" r="9525" b="9525"/>
                                  <wp:docPr id="20" name="图片 1" descr="国徽102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国徽1024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7A4819">
                              <w:t xml:space="preserve"> </w:t>
                            </w:r>
                            <w:r w:rsidR="007A4819">
                              <w:rPr>
                                <w:rFonts w:ascii="宋体" w:hAnsi="宋体" w:cs="宋体" w:hint="eastAsia"/>
                                <w:b/>
                                <w:bCs/>
                                <w:color w:val="005192"/>
                                <w:sz w:val="32"/>
                              </w:rPr>
                              <w:t>江西</w:t>
                            </w:r>
                            <w:r w:rsidR="007A4819">
                              <w:rPr>
                                <w:rFonts w:ascii="宋体" w:eastAsia="宋体" w:hAnsi="宋体" w:cs="宋体" w:hint="eastAsia"/>
                                <w:b/>
                                <w:bCs/>
                                <w:color w:val="005192"/>
                                <w:sz w:val="32"/>
                              </w:rPr>
                              <w:t>省人民政府规章</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13" o:spid="_x0000_s1026" style="position:absolute;left:0;text-align:left;margin-left:.45pt;margin-top:-5.8pt;width:442.55pt;height:33.9pt;z-index:251660288" coordorigin="1794,1260" coordsize="885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gvGAQAAJkKAAAOAAAAZHJzL2Uyb0RvYy54bWzMVs2O5DQQviPxDlbumc7/nyaz6k53RkgD&#10;O9IuD+BO0klEYkeOZ9LDam8IOK04cQEhcYDTHrlx4GmY5TEo20m6e1aI3R0J0Ye0HZcrVV999dnn&#10;T/Ztg24L1teUxJp5ZmioIBnNa1LG2ufPUz3QUM8xyXFDSRFrd0WvPbn4+KPzoYsKi1a0yQuGwAnp&#10;o6GLtYrzLlos+qwqWtyf0a4gsLijrMUcpqxc5AwP4L1tFpZheIuBsrxjNCv6Ht6u1aJ2If3vdkXG&#10;n+52fcFRE2sQG5dPJp9b8VxcnOOoZLir6mwMA39AFC2uCXx0drXGHKMbVr/lqq0zRnu642cZbRd0&#10;t6uzQuYA2ZjGg2wuGb3pZC5lNJTdDBNA+wCnD3abfXZ7zVCdQ+08DRHcQo3e/P7Vn999i0xboDN0&#10;ZQRGl6x71l0zlSIMr2j2RQ/Li4frYl4qY7QdPqU5OMQ3nEp09jvWCheQN9rLItzNRSj2HGXw0vUs&#10;ww5cDWWw5tiGa49Vyioopdhm+qGjIVg1LW9e24zbg8A11V7PD0QCCxypz8pQx9BEXkC4/oBp/zhM&#10;n1W4K2SpegHXhKk/Y/rDb/evfvnrj5/g+eb1r8hR2ErjhChgsz0ZgUWEJhUmZSHdPr/rAERTJiPC&#10;Bv9qi5j0UJV/BfqAWGhLUHA0wX3AS0I5o4WjjvX8sqAtEoNYa2oiEsQRvr3quQJ2MhGvCU3rpoH3&#10;OGoIGmLNgh+UETclKEPGmdzc06bOhaGw61m5TRqGbrHoTsM1Q2us2IlZW3PQiKZuYy0wxE8Y4agq&#10;cL4huRxzXDdqDAk0RCxDghDnOFK9+CI0wk2wCRzdsbyN7hjrtb5ME0f3UtN31/Y6SdbmSxGn6URV&#10;necFEaFOumA678aRUaFUR8/KMOOzOPUuGQrBTv8yaOCqKq0i6pbmd9dMYD7S9r/iL6i30oT777+5&#10;//H1/c9fI9MV8I88FJqA+H5FRVuqAitpmBm8ZIwOolTQYCcUVnIy5fkeFJ6bfqKw7fmjXLhuOBJo&#10;UpqJoSOJGRwI70xiwZ2jqk28kqeKaoH/H8tOGuekv1L5G+E5MvtHOiqNkIfYi9C0HGNlhXrqBb7u&#10;pI6rh74R6IYZrkLPcEJnnZ42zhXIxeMbR+hI6IKMiFocBf2WdkyyAO1/Yvae2jH3vQh/6shTDVmm&#10;ruE7dqD7vmvrjr0x9FWQJvoyMT3P36yS1eaBhmwkY/rHoyEDOaLfUenGbxxCBiAmBXwgJny/3Y8d&#10;rHQFMQr6DrcjuMfBoKLsSw0NcCeKNQKXNg01nxDo3tB0HHGFkhPH9S2YsOOV7fEKJhk4ijUOJ4Ac&#10;Jlxdu246VpcVfGfSiyXcDtJanihCDVRMx1InD264/8jkxruauGAdz6X94UZ58TcAAAD//wMAUEsD&#10;BBQABgAIAAAAIQBKJ+i63gAAAAcBAAAPAAAAZHJzL2Rvd25yZXYueG1sTI9Ba8JAFITvhf6H5Qm9&#10;6SYWQxrzIiJtT1KoFkpvz+wzCWZ3Q3ZN4r/v9lSPwwwz3+SbSbdi4N411iDEiwgEm9KqxlQIX8e3&#10;eQrCeTKKWmsY4cYONsXjQ06ZsqP55OHgKxFKjMsIofa+y6R0Zc2a3MJ2bIJ3tr0mH2RfSdXTGMp1&#10;K5dRlEhNjQkLNXW8q7m8HK4a4X2kcfscvw77y3l3+zmuPr73MSM+zabtGoTnyf+H4Q8/oEMRmE72&#10;apQTLcJLyCHM4zgBEew0TcK1E8IqWYIscnnPX/wCAAD//wMAUEsBAi0AFAAGAAgAAAAhALaDOJL+&#10;AAAA4QEAABMAAAAAAAAAAAAAAAAAAAAAAFtDb250ZW50X1R5cGVzXS54bWxQSwECLQAUAAYACAAA&#10;ACEAOP0h/9YAAACUAQAACwAAAAAAAAAAAAAAAAAvAQAAX3JlbHMvLnJlbHNQSwECLQAUAAYACAAA&#10;ACEA+NZILxgEAACZCgAADgAAAAAAAAAAAAAAAAAuAgAAZHJzL2Uyb0RvYy54bWxQSwECLQAUAAYA&#10;CAAAACEASifout4AAAAHAQAADwAAAAAAAAAAAAAAAAByBgAAZHJzL2Rvd25yZXYueG1sUEsFBgAA&#10;AAAEAAQA8wAAAH0HAAAAAA==&#10;">
              <v:line id="直接连接符 4" o:spid="_x0000_s1027" style="position:absolute;visibility:visible;mso-wrap-style:square" from="1794,1938" to="10645,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l0O8MAAADbAAAADwAAAGRycy9kb3ducmV2LnhtbERP22rCQBB9F/oPyxT6Irppg72kriKi&#10;IlooxtLnITtNQrOzIbsm8e9dQfBtDuc603lvKtFS40rLCp7HEQjizOqScwU/x/XoHYTzyBory6Tg&#10;TA7ms4fBFBNtOz5Qm/pchBB2CSoovK8TKV1WkEE3tjVx4P5sY9AH2ORSN9iFcFPJlyh6lQZLDg0F&#10;1rQsKPtPT0bB1+T3SJtoN1ytso/hqWvj+HsfK/X02C8+QXjq/V18c291mP8G11/CAXJ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pdDvDAAAA2wAAAA8AAAAAAAAAAAAA&#10;AAAAoQIAAGRycy9kb3ducmV2LnhtbFBLBQYAAAAABAAEAPkAAACRAwAAAAA=&#10;" strokecolor="#005192" strokeweight="1.75pt">
                <v:stroke joinstyle="miter"/>
              </v:line>
              <v:shapetype id="_x0000_t202" coordsize="21600,21600" o:spt="202" path="m,l,21600r21600,l21600,xe">
                <v:stroke joinstyle="miter"/>
                <v:path gradientshapeok="t" o:connecttype="rect"/>
              </v:shapetype>
              <v:shape id="文本框 15" o:spid="_x0000_s1028" type="#_x0000_t202" style="position:absolute;left:1794;top:1260;width:3675;height: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7A4819" w:rsidRDefault="00AD07B0">
                      <w:pPr>
                        <w:pStyle w:val="a6"/>
                        <w:textAlignment w:val="center"/>
                        <w:rPr>
                          <w:rFonts w:ascii="宋体" w:hAnsi="宋体" w:cs="宋体" w:hint="eastAsia"/>
                          <w:b/>
                          <w:bCs/>
                          <w:color w:val="005192"/>
                          <w:sz w:val="32"/>
                        </w:rPr>
                      </w:pPr>
                      <w:r>
                        <w:rPr>
                          <w:noProof/>
                        </w:rPr>
                        <w:drawing>
                          <wp:inline distT="0" distB="0" distL="0" distR="0">
                            <wp:extent cx="257175" cy="257175"/>
                            <wp:effectExtent l="0" t="0" r="9525" b="9525"/>
                            <wp:docPr id="20" name="图片 1" descr="国徽102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国徽1024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7A4819">
                        <w:t xml:space="preserve"> </w:t>
                      </w:r>
                      <w:r w:rsidR="007A4819">
                        <w:rPr>
                          <w:rFonts w:ascii="宋体" w:hAnsi="宋体" w:cs="宋体" w:hint="eastAsia"/>
                          <w:b/>
                          <w:bCs/>
                          <w:color w:val="005192"/>
                          <w:sz w:val="32"/>
                        </w:rPr>
                        <w:t>江西</w:t>
                      </w:r>
                      <w:r w:rsidR="007A4819">
                        <w:rPr>
                          <w:rFonts w:ascii="宋体" w:eastAsia="宋体" w:hAnsi="宋体" w:cs="宋体" w:hint="eastAsia"/>
                          <w:b/>
                          <w:bCs/>
                          <w:color w:val="005192"/>
                          <w:sz w:val="32"/>
                        </w:rPr>
                        <w:t>省人民政府规章</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19" w:rsidRDefault="00AD07B0">
    <w:pPr>
      <w:pStyle w:val="a6"/>
      <w:textAlignment w:val="center"/>
      <w:rPr>
        <w:rFonts w:ascii="宋体" w:hAnsi="宋体" w:cs="宋体"/>
        <w:b/>
        <w:bCs/>
        <w:color w:val="005192"/>
        <w:sz w:val="32"/>
      </w:rPr>
    </w:pPr>
    <w:r>
      <w:rPr>
        <w:noProof/>
      </w:rPr>
      <mc:AlternateContent>
        <mc:Choice Requires="wpg">
          <w:drawing>
            <wp:anchor distT="0" distB="0" distL="114300" distR="114300" simplePos="0" relativeHeight="251654144" behindDoc="0" locked="0" layoutInCell="1" allowOverlap="1">
              <wp:simplePos x="0" y="0"/>
              <wp:positionH relativeFrom="column">
                <wp:posOffset>5715</wp:posOffset>
              </wp:positionH>
              <wp:positionV relativeFrom="paragraph">
                <wp:posOffset>-73660</wp:posOffset>
              </wp:positionV>
              <wp:extent cx="5620385" cy="430530"/>
              <wp:effectExtent l="15240" t="2540" r="12700" b="14605"/>
              <wp:wrapNone/>
              <wp:docPr id="13"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430530"/>
                        <a:chOff x="1794" y="1260"/>
                        <a:chExt cx="8851" cy="678"/>
                      </a:xfrm>
                    </wpg:grpSpPr>
                    <wps:wsp>
                      <wps:cNvPr id="14" name="直接连接符 4"/>
                      <wps:cNvCnPr>
                        <a:cxnSpLocks noChangeShapeType="1"/>
                      </wps:cNvCnPr>
                      <wps:spPr bwMode="auto">
                        <a:xfrm>
                          <a:off x="1794" y="1938"/>
                          <a:ext cx="8851" cy="0"/>
                        </a:xfrm>
                        <a:prstGeom prst="line">
                          <a:avLst/>
                        </a:prstGeom>
                        <a:noFill/>
                        <a:ln w="22225" algn="ctr">
                          <a:solidFill>
                            <a:srgbClr val="005192"/>
                          </a:solidFill>
                          <a:miter lim="800000"/>
                          <a:headEnd/>
                          <a:tailEnd/>
                        </a:ln>
                        <a:extLst>
                          <a:ext uri="{909E8E84-426E-40DD-AFC4-6F175D3DCCD1}">
                            <a14:hiddenFill xmlns:a14="http://schemas.microsoft.com/office/drawing/2010/main">
                              <a:noFill/>
                            </a14:hiddenFill>
                          </a:ext>
                        </a:extLst>
                      </wps:spPr>
                      <wps:bodyPr/>
                    </wps:wsp>
                    <wps:wsp>
                      <wps:cNvPr id="15" name="文本框 4"/>
                      <wps:cNvSpPr txBox="1">
                        <a:spLocks noChangeArrowheads="1"/>
                      </wps:cNvSpPr>
                      <wps:spPr bwMode="auto">
                        <a:xfrm>
                          <a:off x="1794" y="1260"/>
                          <a:ext cx="3675" cy="5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819" w:rsidRDefault="00AD07B0">
                            <w:pPr>
                              <w:pStyle w:val="a6"/>
                              <w:textAlignment w:val="center"/>
                              <w:rPr>
                                <w:rFonts w:ascii="宋体" w:hAnsi="宋体" w:cs="宋体" w:hint="eastAsia"/>
                                <w:b/>
                                <w:bCs/>
                                <w:color w:val="005192"/>
                                <w:sz w:val="32"/>
                              </w:rPr>
                            </w:pPr>
                            <w:r>
                              <w:rPr>
                                <w:noProof/>
                              </w:rPr>
                              <w:drawing>
                                <wp:inline distT="0" distB="0" distL="0" distR="0">
                                  <wp:extent cx="257175" cy="257175"/>
                                  <wp:effectExtent l="0" t="0" r="9525" b="9525"/>
                                  <wp:docPr id="19" name="图片 2" descr="国徽102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徽1024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7A4819">
                              <w:t xml:space="preserve"> </w:t>
                            </w:r>
                            <w:r w:rsidR="007A4819">
                              <w:rPr>
                                <w:rFonts w:ascii="宋体" w:hAnsi="宋体" w:cs="宋体" w:hint="eastAsia"/>
                                <w:b/>
                                <w:bCs/>
                                <w:color w:val="005192"/>
                                <w:sz w:val="32"/>
                              </w:rPr>
                              <w:t>江西</w:t>
                            </w:r>
                            <w:r w:rsidR="007A4819">
                              <w:rPr>
                                <w:rFonts w:ascii="宋体" w:eastAsia="宋体" w:hAnsi="宋体" w:cs="宋体" w:hint="eastAsia"/>
                                <w:b/>
                                <w:bCs/>
                                <w:color w:val="005192"/>
                                <w:sz w:val="32"/>
                              </w:rPr>
                              <w:t>省人民政府规章</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5" o:spid="_x0000_s1029" style="position:absolute;left:0;text-align:left;margin-left:.45pt;margin-top:-5.8pt;width:442.55pt;height:33.9pt;z-index:251654144" coordorigin="1794,1260" coordsize="885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RfEwQAAJ4KAAAOAAAAZHJzL2Uyb0RvYy54bWzMVs2O5DQQviPxDlbumc7/nyaz6k53RkgD&#10;jLTLA7iTdBKR2JHjmfSw4oZgTytOXEBIHOC0R24ceBpmeQzKdpLuntWK3R0J0Ye0HduVqq+++lzn&#10;T/Ztg24L1teUxJp5ZmioIBnNa1LG2hfPUj3QUM8xyXFDSRFrd0WvPbn4+KPzoYsKi1a0yQuGwAjp&#10;o6GLtYrzLlos+qwqWtyf0a4gsLijrMUcpqxc5AwPYL1tFpZheIuBsrxjNCv6Ht6u1aJ2Ie3vdkXG&#10;P9/t+oKjJtbANy6fTD634rm4OMdRyXBX1dnoBv4AL1pcE/jobGqNOUY3rH7DVFtnjPZ0x88y2i7o&#10;bldnhYwBojGNB9FcMnrTyVjKaCi7GSaA9gFOH2w2++z2mqE6h9zZGiK4hRy9/uObv75/gVwBztCV&#10;Eey5ZN3T7pqpCGF4RbMve1hePFwX81JtRtvhU5qDPXzDqQRnv2OtMAFho73Mwd2cg2LPUQYvXc8y&#10;7MDVUAZrjm249pikrIJMimOmHzoaglXT8ua1zXg8CFxTnfX8QASwwJH6rHR1dE3EBXzrD5D2j4P0&#10;aYW7QmaqF3BNkIKfI6Q//n7/8te///wZnq9f/YYcha3cnBAFbLYnI7CI0KTCpCyk2Wd3HYBoymCE&#10;22BfHRGTHrLyr0AfEAttCQqOJrgPeEkoZ7Rw1LGeXxa0RWIQa01NRIA4wrdXPVfATlvEa0LTumng&#10;PY4agoZYs+AHacRNCcKQcSYP97Spc7FR7OtZuU0ahm6xKE7DNUNrzNjJtrbmIBFN3cZaYIif2ISj&#10;qsD5huRyzHHdqDEE0BCxDAGCn+NIleLz0Ag3wSZwdMfyNrpjrNf6Mk0c3UtN313b6yRZm18LP00n&#10;quo8L4hwdZIF03k3jowCpQp6FoYZn8WpdclQcHb6l04DV1VqFVG3NL+7ZgLzkbb/FX8hf4q/9z98&#10;d//Tq/tfvj1hrpAExPcrKqpS5Vcpw0zgJWN0EJmC+jphsFKTKcz3YPBc8xODbc8f1cJ1w5E/k9BM&#10;BB05zOA6eGcOC+ocJW2ilbxTVAX8/0h2Ujcn5ZXK35vl9VY2KomQV9jz0LQcY2WFeuoFvu6kjquH&#10;vhHohhmuQs9wQmedntbNFajF4+tGyEjogoqIXLw9NikKk3ydbHtP6ZjLXrg/FeSphCxT1/AdO9B9&#10;37V1x94Y+ipIE32ZmJ7nb1bJavNAQjaSMf3j0ZCOHNHvKHXjNw4ugwxOAvhAS/h+u1f3vSCDKECl&#10;LohRUHlokaCZg0FF2VcaGqAxijUCnZuGmk8IFHFoOo7oo+TEcX0LJux4ZXu8gkkGhmKNwz0ghwlX&#10;vddNx+qygu9MsrGEHiGt5b1y8OlY8OT1DU2QjHFs2ESXdTyX+w9t5cU/AAAA//8DAFBLAwQUAAYA&#10;CAAAACEASifout4AAAAHAQAADwAAAGRycy9kb3ducmV2LnhtbEyPQWvCQBSE74X+h+UJvekmFkMa&#10;8yIibU9SqBZKb8/sMwlmd0N2TeK/7/ZUj8MMM9/km0m3YuDeNdYgxIsIBJvSqsZUCF/Ht3kKwnky&#10;ilprGOHGDjbF40NOmbKj+eTh4CsRSozLCKH2vsukdGXNmtzCdmyCd7a9Jh9kX0nV0xjKdSuXUZRI&#10;TY0JCzV1vKu5vByuGuF9pHH7HL8O+8t5d/s5rj6+9zEjPs2m7RqE58n/h+EPP6BDEZhO9mqUEy3C&#10;S8ghzOM4ARHsNE3CtRPCKlmCLHJ5z1/8AgAA//8DAFBLAQItABQABgAIAAAAIQC2gziS/gAAAOEB&#10;AAATAAAAAAAAAAAAAAAAAAAAAABbQ29udGVudF9UeXBlc10ueG1sUEsBAi0AFAAGAAgAAAAhADj9&#10;If/WAAAAlAEAAAsAAAAAAAAAAAAAAAAALwEAAF9yZWxzLy5yZWxzUEsBAi0AFAAGAAgAAAAhAPeO&#10;FF8TBAAAngoAAA4AAAAAAAAAAAAAAAAALgIAAGRycy9lMm9Eb2MueG1sUEsBAi0AFAAGAAgAAAAh&#10;AEon6LreAAAABwEAAA8AAAAAAAAAAAAAAAAAbQYAAGRycy9kb3ducmV2LnhtbFBLBQYAAAAABAAE&#10;APMAAAB4BwAAAAA=&#10;">
              <v:line id="直接连接符 4" o:spid="_x0000_s1030" style="position:absolute;visibility:visible;mso-wrap-style:square" from="1794,1938" to="10645,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qTMMAAADbAAAADwAAAGRycy9kb3ducmV2LnhtbERPTWvCQBC9C/0PyxR6Ed20saVNXUVE&#10;RbRQjKXnITtNQrOzIbsm8d+7guBtHu9zpvPeVKKlxpWWFTyPIxDEmdUl5wp+juvROwjnkTVWlknB&#10;mRzMZw+DKSbadnygNvW5CCHsElRQeF8nUrqsIINubGviwP3ZxqAPsMmlbrAL4aaSL1H0Jg2WHBoK&#10;rGlZUPafnoyCr9ffI22i3XC1yj6Gp66N4+99rNTTY7/4BOGp93fxzb3VYf4Err+EA+Ts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76kzDAAAA2wAAAA8AAAAAAAAAAAAA&#10;AAAAoQIAAGRycy9kb3ducmV2LnhtbFBLBQYAAAAABAAEAPkAAACRAwAAAAA=&#10;" strokecolor="#005192" strokeweight="1.75pt">
                <v:stroke joinstyle="miter"/>
              </v:line>
              <v:shapetype id="_x0000_t202" coordsize="21600,21600" o:spt="202" path="m,l,21600r21600,l21600,xe">
                <v:stroke joinstyle="miter"/>
                <v:path gradientshapeok="t" o:connecttype="rect"/>
              </v:shapetype>
              <v:shape id="文本框 4" o:spid="_x0000_s1031" type="#_x0000_t202" style="position:absolute;left:1794;top:1260;width:3675;height: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7A4819" w:rsidRDefault="00AD07B0">
                      <w:pPr>
                        <w:pStyle w:val="a6"/>
                        <w:textAlignment w:val="center"/>
                        <w:rPr>
                          <w:rFonts w:ascii="宋体" w:hAnsi="宋体" w:cs="宋体" w:hint="eastAsia"/>
                          <w:b/>
                          <w:bCs/>
                          <w:color w:val="005192"/>
                          <w:sz w:val="32"/>
                        </w:rPr>
                      </w:pPr>
                      <w:r>
                        <w:rPr>
                          <w:noProof/>
                        </w:rPr>
                        <w:drawing>
                          <wp:inline distT="0" distB="0" distL="0" distR="0">
                            <wp:extent cx="257175" cy="257175"/>
                            <wp:effectExtent l="0" t="0" r="9525" b="9525"/>
                            <wp:docPr id="19" name="图片 2" descr="国徽102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徽1024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7A4819">
                        <w:t xml:space="preserve"> </w:t>
                      </w:r>
                      <w:r w:rsidR="007A4819">
                        <w:rPr>
                          <w:rFonts w:ascii="宋体" w:hAnsi="宋体" w:cs="宋体" w:hint="eastAsia"/>
                          <w:b/>
                          <w:bCs/>
                          <w:color w:val="005192"/>
                          <w:sz w:val="32"/>
                        </w:rPr>
                        <w:t>江西</w:t>
                      </w:r>
                      <w:r w:rsidR="007A4819">
                        <w:rPr>
                          <w:rFonts w:ascii="宋体" w:eastAsia="宋体" w:hAnsi="宋体" w:cs="宋体" w:hint="eastAsia"/>
                          <w:b/>
                          <w:bCs/>
                          <w:color w:val="005192"/>
                          <w:sz w:val="32"/>
                        </w:rPr>
                        <w:t>省人民政府规章</w:t>
                      </w:r>
                    </w:p>
                  </w:txbxContent>
                </v:textbox>
              </v:shape>
            </v:group>
          </w:pict>
        </mc:Fallback>
      </mc:AlternateContent>
    </w:r>
  </w:p>
  <w:p w:rsidR="007A4819" w:rsidRDefault="007A48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ZDM3Njk0ZDhmMTQ3ODNhZWE1NTE0MjY2ODg2MjQifQ=="/>
  </w:docVars>
  <w:rsids>
    <w:rsidRoot w:val="00441AF6"/>
    <w:rsid w:val="00002410"/>
    <w:rsid w:val="00037CA5"/>
    <w:rsid w:val="000B18FB"/>
    <w:rsid w:val="00101928"/>
    <w:rsid w:val="001B075F"/>
    <w:rsid w:val="001B6BC0"/>
    <w:rsid w:val="001D06C7"/>
    <w:rsid w:val="00383BAC"/>
    <w:rsid w:val="00441AF6"/>
    <w:rsid w:val="00481EF7"/>
    <w:rsid w:val="004B2A1B"/>
    <w:rsid w:val="004D1540"/>
    <w:rsid w:val="00527C97"/>
    <w:rsid w:val="005C0BB6"/>
    <w:rsid w:val="00673B41"/>
    <w:rsid w:val="007A4819"/>
    <w:rsid w:val="007A76A6"/>
    <w:rsid w:val="00963D39"/>
    <w:rsid w:val="00A51FE8"/>
    <w:rsid w:val="00A751CB"/>
    <w:rsid w:val="00A80535"/>
    <w:rsid w:val="00AD07B0"/>
    <w:rsid w:val="00B07620"/>
    <w:rsid w:val="00B93875"/>
    <w:rsid w:val="00C221C5"/>
    <w:rsid w:val="00C76917"/>
    <w:rsid w:val="00D606B3"/>
    <w:rsid w:val="00E46761"/>
    <w:rsid w:val="00EC5EB9"/>
    <w:rsid w:val="1B177BB5"/>
    <w:rsid w:val="276D15AF"/>
    <w:rsid w:val="59886781"/>
    <w:rsid w:val="6D25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5:chartTrackingRefBased/>
  <w15:docId w15:val="{F5E22391-9690-4E38-A080-4C41C224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小标宋简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next w:val="a"/>
    <w:pPr>
      <w:widowControl w:val="0"/>
      <w:spacing w:before="120"/>
      <w:jc w:val="both"/>
    </w:pPr>
    <w:rPr>
      <w:rFonts w:ascii="Arial" w:eastAsia="宋体" w:hAnsi="Arial"/>
      <w:b/>
      <w:bCs/>
      <w:kern w:val="2"/>
      <w:sz w:val="21"/>
      <w:szCs w:val="24"/>
    </w:rPr>
  </w:style>
  <w:style w:type="paragraph" w:styleId="a4">
    <w:name w:val="Body Text"/>
    <w:pPr>
      <w:widowControl w:val="0"/>
      <w:spacing w:after="120"/>
      <w:jc w:val="both"/>
    </w:pPr>
    <w:rPr>
      <w:rFonts w:ascii="Calibri" w:eastAsia="宋体" w:hAnsi="Calibri" w:cs="Arial"/>
      <w:kern w:val="2"/>
      <w:sz w:val="21"/>
      <w:szCs w:val="22"/>
    </w:rPr>
  </w:style>
  <w:style w:type="paragraph" w:styleId="a5">
    <w:name w:val="footer"/>
    <w:basedOn w:val="a"/>
    <w:link w:val="Char"/>
    <w:qFormat/>
    <w:pPr>
      <w:tabs>
        <w:tab w:val="center" w:pos="4153"/>
        <w:tab w:val="right" w:pos="8306"/>
      </w:tabs>
      <w:snapToGrid w:val="0"/>
      <w:jc w:val="left"/>
    </w:pPr>
    <w:rPr>
      <w:sz w:val="18"/>
    </w:rPr>
  </w:style>
  <w:style w:type="character" w:customStyle="1" w:styleId="Char">
    <w:name w:val="页脚 Char"/>
    <w:link w:val="a5"/>
    <w:rPr>
      <w:rFonts w:eastAsia="仿宋_GB2312"/>
      <w:kern w:val="2"/>
      <w:sz w:val="18"/>
      <w:szCs w:val="32"/>
    </w:rPr>
  </w:style>
  <w:style w:type="paragraph" w:styleId="a6">
    <w:name w:val="header"/>
    <w:basedOn w:val="a"/>
    <w:link w:val="Char0"/>
    <w:qFormat/>
    <w:pPr>
      <w:tabs>
        <w:tab w:val="center" w:pos="4153"/>
        <w:tab w:val="right" w:pos="8306"/>
      </w:tabs>
      <w:snapToGrid w:val="0"/>
    </w:pPr>
    <w:rPr>
      <w:sz w:val="18"/>
    </w:rPr>
  </w:style>
  <w:style w:type="character" w:customStyle="1" w:styleId="Char0">
    <w:name w:val="页眉 Char"/>
    <w:link w:val="a6"/>
    <w:rPr>
      <w:rFonts w:eastAsia="仿宋_GB2312"/>
      <w:kern w:val="2"/>
      <w:sz w:val="18"/>
      <w:szCs w:val="32"/>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20">
    <w:name w:val="Body Text First Indent 2"/>
    <w:pPr>
      <w:widowControl w:val="0"/>
      <w:spacing w:after="120"/>
      <w:ind w:left="420" w:firstLine="420"/>
      <w:jc w:val="both"/>
    </w:pPr>
    <w:rPr>
      <w:rFonts w:ascii="Calibri" w:eastAsia="宋体" w:hAnsi="Calibri" w:cs="Arial"/>
      <w:kern w:val="2"/>
      <w:sz w:val="21"/>
      <w:szCs w:val="22"/>
    </w:rPr>
  </w:style>
  <w:style w:type="character" w:styleId="a8">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852</Words>
  <Characters>4858</Characters>
  <Application>Microsoft Office Word</Application>
  <DocSecurity>0</DocSecurity>
  <Lines>40</Lines>
  <Paragraphs>11</Paragraphs>
  <ScaleCrop>false</ScaleCrop>
  <Company>JXIC</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圆滚滚</dc:creator>
  <cp:keywords/>
  <cp:lastModifiedBy>钟根长</cp:lastModifiedBy>
  <cp:revision>2</cp:revision>
  <cp:lastPrinted>2022-07-11T01:56:00Z</cp:lastPrinted>
  <dcterms:created xsi:type="dcterms:W3CDTF">2023-03-02T07:19:00Z</dcterms:created>
  <dcterms:modified xsi:type="dcterms:W3CDTF">2023-03-02T07:19:00Z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2052-11.8.2.10234</vt:lpwstr>
  </property>
  <property fmtid="{D5CDD505-2E9C-101B-9397-08002B2CF9AE}" pid="3" name="KSOProductBuildVer">
    <vt:lpwstr>2052-11.1.0.13703</vt:lpwstr>
  </property>
  <property fmtid="{D5CDD505-2E9C-101B-9397-08002B2CF9AE}" pid="4" name="ICV">
    <vt:lpwstr>3E284CE5112E4111A972EDE83D544C52</vt:lpwstr>
  </property>
</Properties>
</file>