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</w:p>
    <w:p>
      <w:pPr>
        <w:pStyle w:val="2"/>
        <w:jc w:val="center"/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年增选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调整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科技特派员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服务对象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情况</w:t>
      </w:r>
    </w:p>
    <w:tbl>
      <w:tblPr>
        <w:tblStyle w:val="6"/>
        <w:tblW w:w="13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123"/>
        <w:gridCol w:w="498"/>
        <w:gridCol w:w="2671"/>
        <w:gridCol w:w="1549"/>
        <w:gridCol w:w="4069"/>
        <w:gridCol w:w="130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2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  <w:t>工作单位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  <w:t>职称</w:t>
            </w:r>
          </w:p>
        </w:tc>
        <w:tc>
          <w:tcPr>
            <w:tcW w:w="5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  <w:t>服务对象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  <w:t>名</w:t>
            </w:r>
            <w:r>
              <w:rPr>
                <w:rFonts w:hint="default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  <w:lang w:val="e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  <w:t>称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aps w:val="0"/>
                <w:color w:val="auto"/>
                <w:sz w:val="24"/>
                <w:szCs w:val="24"/>
                <w:vertAlign w:val="baseline"/>
              </w:rPr>
              <w:t>所在县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高旭春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南昌市农业科学院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高级农艺师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进贤县永承种养绿色有限公司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进贤县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邵欣欣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九江学院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副教授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九江天兴农业发展有限公司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瑞昌市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钟瑞辉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景德镇市昌江区动物疫病预防控制中心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兽医师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景德镇市稻香农业有限公司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昌江区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邓树波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萍乡市林业科学研究所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高级工程师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trike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萍乡市兴五林业服务有限公司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trike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湘东区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胡福根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分宜县农业农村和粮食局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农业技术推广研究员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分宜县华永农机专业合作社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分宜县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舒伍星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余江区农业农村粮食局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高级农艺师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余江县鸿泰农作物种植专业合作社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余江区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廖强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赣州市农业科学研究所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农艺师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赣州市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  <w:t>君豪农机有限公司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  <w:t>信丰县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熊炀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赣南树木园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高级工程师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赣州市峰山园林管理处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章贡区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连海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赣州市畜牧水产研究所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助理研究员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trike/>
                <w:dstrike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江西兴起点农业科技有限公司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trike/>
                <w:dstrike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章贡区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" w:eastAsia="zh-CN"/>
              </w:rPr>
              <w:t>黄宗俊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赣州市南康区俊萍果业发展有限公司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农艺师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赣州市南康区云祥精品果园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南康区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龙伟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吉安市农产品质量安全检测中心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农艺师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  <w:lang w:eastAsia="zh-CN"/>
              </w:rPr>
              <w:t>江西汪陂途泰和乌鸡发展有限公司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泰和县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陈根生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峡江县农业农村发展促进中心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高级农艺师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江西龙江粮食有限公司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峡江县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谢华炎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宜春市科学院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农艺师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江西兆丰种业有限公司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钱凯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宜春学院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讲师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江西国翔中药饮片有限公司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樟树市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 w:bidi="ar-SA"/>
              </w:rPr>
              <w:t>付贞标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 w:bidi="ar-SA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玉山县林业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 w:bidi="ar-SA"/>
              </w:rPr>
              <w:t>高级工程师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 w:bidi="ar-SA"/>
              </w:rPr>
              <w:t>玉山县辉腾种植专业合作社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 w:bidi="ar-SA"/>
              </w:rPr>
              <w:t>玉山县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陈 茜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上饶市农林水科学研究中心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农艺师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bidi="ar-SA"/>
              </w:rPr>
              <w:t>德兴市荣兴苗木有限责任公司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德兴市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刘凯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弋阳县农业技术推广中心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推广研究员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江西省阿里老表贸易有限公司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弋阳县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缪茂生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上饶市农林水科学研究中心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畜牧兽医师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上饶市信江刺鲃鱼发展有限公司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信州区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李金华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南城金秋家庭农场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乡村农艺师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南城县林源种养殖家庭农场、南城县麻姑山远兰水稻种植专业合作社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南城县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李雪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江西省农业科学院农产品加工研究所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助理研究员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瑞昌市溢香农产品有限公司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瑞昌市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郭建军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江西省科学院微生物研究所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副研究员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江西鑫维生物技术有限公司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南昌县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杨健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江西省科学院微生物研究所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助理研究员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</w:rPr>
              <w:t>德兴市纯绿茶叶专业合作社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</w:rPr>
              <w:t>德兴市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邓涛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江西省科学院微生物研究所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助理研究员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trike/>
                <w:dstrike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"/>
                <w:color w:val="auto"/>
                <w:spacing w:val="-11"/>
                <w:sz w:val="24"/>
                <w:szCs w:val="24"/>
              </w:rPr>
              <w:t>江西绿悦生物工程股份有限公司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trike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南昌县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龚春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江西省林业科学院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研究员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樟树市试验林场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樟树市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高伟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江西省林业科学院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副研究员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trike/>
                <w:dstrike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峡江县林木良种场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trike/>
                <w:dstrike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峡江县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eastAsia="zh-CN"/>
              </w:rPr>
              <w:t>戎俊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eastAsia="zh-CN"/>
              </w:rPr>
              <w:t>南昌大学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eastAsia="zh-CN"/>
              </w:rPr>
              <w:t>研究员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eastAsia="zh-CN"/>
              </w:rPr>
              <w:t>分宜县高岚乡人民政府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eastAsia="zh-CN"/>
              </w:rPr>
              <w:t>分宜县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彭墨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女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江西农业大学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副教授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南昌神龙渔业开发有限公司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南昌县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" w:eastAsia="zh-CN" w:bidi="ar"/>
              </w:rPr>
              <w:t>汤小恩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抚州市畜牧良种场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讲师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trike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" w:eastAsia="zh-CN" w:bidi="ar"/>
              </w:rPr>
              <w:t>东乡区长平生猪养殖有限公司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trike/>
                <w:dstrike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东乡区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新增人员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董伟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江西理工大学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教授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赣州锐源生物科技有限公司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赣州定南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新增人员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刘小兰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新余市农业科学研究中心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农艺师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autoSpaceDN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新余高新区志茂种养农民专业合作社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新增人员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满百膺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上饶师范学院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讲师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余干县亿亩地种养殖专业合作社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余干县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新增人员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eastAsia="仿宋"/>
                <w:color w:val="auto"/>
                <w:spacing w:val="-11"/>
                <w:sz w:val="24"/>
                <w:szCs w:val="24"/>
              </w:rPr>
              <w:t>付建平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eastAsia="仿宋"/>
                <w:color w:val="auto"/>
                <w:spacing w:val="-11"/>
                <w:sz w:val="24"/>
                <w:szCs w:val="24"/>
              </w:rPr>
              <w:t>省科学院应用化学研究所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副研究员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eastAsia="仿宋"/>
                <w:color w:val="auto"/>
                <w:spacing w:val="-11"/>
                <w:sz w:val="24"/>
                <w:szCs w:val="24"/>
              </w:rPr>
              <w:t>渝水区祥森苗木场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eastAsia="仿宋"/>
                <w:color w:val="auto"/>
                <w:spacing w:val="-11"/>
                <w:sz w:val="24"/>
                <w:szCs w:val="24"/>
              </w:rPr>
              <w:t>渝水区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新增人员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刘江华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萍乡市林业科学研究所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高级工程师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江西尚美农业有限公司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湘东区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更换服务地区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  <w:t>34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彭辉武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萍乡市林业科学研究所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高级工程师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萍乡市源湴林场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  <w:t>湘东区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更换服务地区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  <w:t>35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" w:eastAsia="zh-CN" w:bidi="ar"/>
              </w:rPr>
              <w:t>雷商商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抚州市畜牧良种场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2"/>
                <w:sz w:val="24"/>
                <w:szCs w:val="24"/>
                <w:lang w:val="en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终止选派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  <w:t>36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邓扬悟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江西理工大学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终止选派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  <w:t>37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孙雅辉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新余市农业科学研究中心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终止选派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  <w:t>38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徐兵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上饶师范学院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终止选派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sz w:val="24"/>
                <w:szCs w:val="24"/>
                <w:vertAlign w:val="baseline"/>
                <w:lang w:val="en"/>
              </w:rPr>
              <w:t>39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韩晓丹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江西省科学院应用化学研究所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2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aps w:val="0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终止选派</w:t>
            </w:r>
          </w:p>
        </w:tc>
      </w:tr>
    </w:tbl>
    <w:p>
      <w:pPr>
        <w:pStyle w:val="2"/>
        <w:rPr>
          <w:rStyle w:val="8"/>
          <w:rFonts w:ascii="Times New Roman" w:hAnsi="Times New Roman"/>
          <w:b w:val="0"/>
          <w:color w:val="222222"/>
          <w:sz w:val="44"/>
          <w:szCs w:val="44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FCF80"/>
    <w:rsid w:val="36BFC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qFormat/>
    <w:uiPriority w:val="0"/>
    <w:rPr>
      <w:b/>
    </w:rPr>
  </w:style>
  <w:style w:type="paragraph" w:customStyle="1" w:styleId="9">
    <w:name w:val="Body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firstLine="0"/>
      <w:jc w:val="left"/>
      <w:textAlignment w:val="baseline"/>
    </w:pPr>
    <w:rPr>
      <w:rFonts w:hint="eastAsia" w:ascii="宋体" w:hAnsi="宋体" w:eastAsia="宋体" w:cs="宋体"/>
      <w:kern w:val="0"/>
      <w:sz w:val="28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2023-05-30T09:32:00Z</dcterms:created>
  <dc:creator>test</dc:creator>
  <cp:lastModifiedBy>test</cp:lastModifiedBy>
  <dcterms:modified xsi:type="dcterms:W3CDTF">2023-05-30T09:34:01Z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